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143E1171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5324CC" w:rsidRPr="005324CC">
        <w:rPr>
          <w:rFonts w:ascii="Roboto Medium" w:hAnsi="Roboto Medium"/>
          <w:b/>
          <w:caps/>
          <w:color w:val="FFC000"/>
          <w:sz w:val="28"/>
          <w:szCs w:val="24"/>
        </w:rPr>
        <w:t>АССЕРТИВНОЕ ПОВЕДЕНИЕ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13CCF7A6" w14:textId="75A006BF" w:rsidR="005324CC" w:rsidRPr="005324CC" w:rsidRDefault="005324CC" w:rsidP="005324CC">
      <w:pPr>
        <w:spacing w:after="0" w:line="24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proofErr w:type="spellStart"/>
      <w:r w:rsidRPr="005324CC">
        <w:rPr>
          <w:rFonts w:asciiTheme="minorHAnsi" w:hAnsiTheme="minorHAnsi" w:cstheme="minorHAnsi"/>
          <w:bCs/>
          <w:color w:val="000000"/>
          <w:sz w:val="24"/>
        </w:rPr>
        <w:t>Ассертивное</w:t>
      </w:r>
      <w:proofErr w:type="spellEnd"/>
      <w:r w:rsidRPr="005324CC">
        <w:rPr>
          <w:rFonts w:asciiTheme="minorHAnsi" w:hAnsiTheme="minorHAnsi" w:cstheme="minorHAnsi"/>
          <w:bCs/>
          <w:color w:val="000000"/>
          <w:sz w:val="24"/>
        </w:rPr>
        <w:t xml:space="preserve"> поведение один из ключевых факторов достижения максимальных результатов в бизнесе. Инициативность, решительность, уверенность – вот ключевые характеристики человека демонстрирующего </w:t>
      </w:r>
      <w:proofErr w:type="spellStart"/>
      <w:r w:rsidRPr="005324CC">
        <w:rPr>
          <w:rFonts w:asciiTheme="minorHAnsi" w:hAnsiTheme="minorHAnsi" w:cstheme="minorHAnsi"/>
          <w:bCs/>
          <w:color w:val="000000"/>
          <w:sz w:val="24"/>
        </w:rPr>
        <w:t>ассертивность</w:t>
      </w:r>
      <w:proofErr w:type="spellEnd"/>
      <w:r w:rsidRPr="005324CC">
        <w:rPr>
          <w:rFonts w:asciiTheme="minorHAnsi" w:hAnsiTheme="minorHAnsi" w:cstheme="minorHAnsi"/>
          <w:bCs/>
          <w:color w:val="000000"/>
          <w:sz w:val="24"/>
        </w:rPr>
        <w:t>.</w:t>
      </w:r>
    </w:p>
    <w:p w14:paraId="30D361FD" w14:textId="77777777" w:rsidR="008F4B7D" w:rsidRDefault="008F4B7D" w:rsidP="00037847">
      <w:pPr>
        <w:spacing w:after="0" w:line="360" w:lineRule="auto"/>
        <w:ind w:right="283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14:paraId="4AF0BE11" w14:textId="4592EE79" w:rsidR="005324CC" w:rsidRDefault="005324CC" w:rsidP="00037847">
      <w:pPr>
        <w:spacing w:after="0" w:line="360" w:lineRule="auto"/>
        <w:ind w:right="283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5324CC">
        <w:rPr>
          <w:rFonts w:asciiTheme="minorHAnsi" w:hAnsiTheme="minorHAnsi" w:cstheme="minorHAnsi"/>
          <w:b/>
          <w:color w:val="000000"/>
          <w:sz w:val="24"/>
        </w:rPr>
        <w:t>Цели тренинга:</w:t>
      </w:r>
      <w:r>
        <w:rPr>
          <w:rFonts w:asciiTheme="minorHAnsi" w:hAnsiTheme="minorHAnsi" w:cstheme="minorHAnsi"/>
          <w:b/>
          <w:color w:val="000000"/>
          <w:sz w:val="24"/>
        </w:rPr>
        <w:t xml:space="preserve"> </w:t>
      </w:r>
    </w:p>
    <w:p w14:paraId="62144123" w14:textId="1D64F74E" w:rsidR="005324CC" w:rsidRPr="005324CC" w:rsidRDefault="005324CC" w:rsidP="005324CC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5324CC">
        <w:rPr>
          <w:rFonts w:asciiTheme="minorHAnsi" w:hAnsiTheme="minorHAnsi" w:cstheme="minorHAnsi"/>
          <w:bCs/>
          <w:color w:val="000000"/>
          <w:sz w:val="24"/>
        </w:rPr>
        <w:t xml:space="preserve">Отработать ключевые навыки </w:t>
      </w:r>
      <w:proofErr w:type="spellStart"/>
      <w:r w:rsidRPr="005324CC">
        <w:rPr>
          <w:rFonts w:asciiTheme="minorHAnsi" w:hAnsiTheme="minorHAnsi" w:cstheme="minorHAnsi"/>
          <w:bCs/>
          <w:color w:val="000000"/>
          <w:sz w:val="24"/>
        </w:rPr>
        <w:t>ассертивного</w:t>
      </w:r>
      <w:proofErr w:type="spellEnd"/>
      <w:r w:rsidRPr="005324CC">
        <w:rPr>
          <w:rFonts w:asciiTheme="minorHAnsi" w:hAnsiTheme="minorHAnsi" w:cstheme="minorHAnsi"/>
          <w:bCs/>
          <w:color w:val="000000"/>
          <w:sz w:val="24"/>
        </w:rPr>
        <w:t xml:space="preserve"> поведения;</w:t>
      </w:r>
    </w:p>
    <w:p w14:paraId="3E13C032" w14:textId="6496AEAA" w:rsidR="005324CC" w:rsidRPr="005324CC" w:rsidRDefault="005324CC" w:rsidP="005324CC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5324CC">
        <w:rPr>
          <w:rFonts w:asciiTheme="minorHAnsi" w:hAnsiTheme="minorHAnsi" w:cstheme="minorHAnsi"/>
          <w:bCs/>
          <w:color w:val="000000"/>
          <w:sz w:val="24"/>
        </w:rPr>
        <w:t xml:space="preserve">Изучить особенности проведения </w:t>
      </w:r>
      <w:proofErr w:type="spellStart"/>
      <w:r w:rsidRPr="005324CC">
        <w:rPr>
          <w:rFonts w:asciiTheme="minorHAnsi" w:hAnsiTheme="minorHAnsi" w:cstheme="minorHAnsi"/>
          <w:bCs/>
          <w:color w:val="000000"/>
          <w:sz w:val="24"/>
        </w:rPr>
        <w:t>ассертивного</w:t>
      </w:r>
      <w:proofErr w:type="spellEnd"/>
      <w:r w:rsidRPr="005324CC">
        <w:rPr>
          <w:rFonts w:asciiTheme="minorHAnsi" w:hAnsiTheme="minorHAnsi" w:cstheme="minorHAnsi"/>
          <w:bCs/>
          <w:color w:val="000000"/>
          <w:sz w:val="24"/>
        </w:rPr>
        <w:t xml:space="preserve"> диалога;</w:t>
      </w:r>
    </w:p>
    <w:p w14:paraId="16C107E5" w14:textId="60E266B2" w:rsidR="005324CC" w:rsidRPr="005324CC" w:rsidRDefault="005324CC" w:rsidP="005324CC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5324CC">
        <w:rPr>
          <w:rFonts w:asciiTheme="minorHAnsi" w:hAnsiTheme="minorHAnsi" w:cstheme="minorHAnsi"/>
          <w:bCs/>
          <w:color w:val="000000"/>
          <w:sz w:val="24"/>
        </w:rPr>
        <w:t>Научиться формировать и поддерживать «безопасность диалога»;</w:t>
      </w:r>
    </w:p>
    <w:p w14:paraId="0658ABD8" w14:textId="54BD7105" w:rsidR="005324CC" w:rsidRPr="005324CC" w:rsidRDefault="005324CC" w:rsidP="005324CC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5324CC">
        <w:rPr>
          <w:rFonts w:asciiTheme="minorHAnsi" w:hAnsiTheme="minorHAnsi" w:cstheme="minorHAnsi"/>
          <w:bCs/>
          <w:color w:val="000000"/>
          <w:sz w:val="24"/>
        </w:rPr>
        <w:t>Сформировать каталог инструментов воздействия на собственные эмоции и эмоции собеседника;</w:t>
      </w:r>
    </w:p>
    <w:p w14:paraId="12C5342B" w14:textId="72FA43B7" w:rsidR="005324CC" w:rsidRPr="005324CC" w:rsidRDefault="005324CC" w:rsidP="005324CC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5324CC">
        <w:rPr>
          <w:rFonts w:asciiTheme="minorHAnsi" w:hAnsiTheme="minorHAnsi" w:cstheme="minorHAnsi"/>
          <w:bCs/>
          <w:color w:val="000000"/>
          <w:sz w:val="24"/>
        </w:rPr>
        <w:t>Отработать умение предоставлять информацию и свою точку зрения без ущерба диалогу;</w:t>
      </w:r>
    </w:p>
    <w:p w14:paraId="2A60B3A1" w14:textId="3F9103F9" w:rsidR="005324CC" w:rsidRPr="005324CC" w:rsidRDefault="005324CC" w:rsidP="005324CC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5324CC">
        <w:rPr>
          <w:rFonts w:asciiTheme="minorHAnsi" w:hAnsiTheme="minorHAnsi" w:cstheme="minorHAnsi"/>
          <w:bCs/>
          <w:color w:val="000000"/>
          <w:sz w:val="24"/>
        </w:rPr>
        <w:t xml:space="preserve">Освоить технологии </w:t>
      </w:r>
      <w:proofErr w:type="spellStart"/>
      <w:r w:rsidRPr="005324CC">
        <w:rPr>
          <w:rFonts w:asciiTheme="minorHAnsi" w:hAnsiTheme="minorHAnsi" w:cstheme="minorHAnsi"/>
          <w:bCs/>
          <w:color w:val="000000"/>
          <w:sz w:val="24"/>
        </w:rPr>
        <w:t>ассертивного</w:t>
      </w:r>
      <w:proofErr w:type="spellEnd"/>
      <w:r w:rsidRPr="005324CC">
        <w:rPr>
          <w:rFonts w:asciiTheme="minorHAnsi" w:hAnsiTheme="minorHAnsi" w:cstheme="minorHAnsi"/>
          <w:bCs/>
          <w:color w:val="000000"/>
          <w:sz w:val="24"/>
        </w:rPr>
        <w:t xml:space="preserve"> обсуждения сложных вопросов.</w:t>
      </w:r>
    </w:p>
    <w:p w14:paraId="426EA41B" w14:textId="21244D2F" w:rsidR="005324CC" w:rsidRPr="005324CC" w:rsidRDefault="00037847" w:rsidP="005324CC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707669C9" w14:textId="299A7873" w:rsidR="00037847" w:rsidRPr="00037847" w:rsidRDefault="005324CC" w:rsidP="005324CC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Модуль 1. Ключевые навыки </w:t>
      </w:r>
      <w:proofErr w:type="spellStart"/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ассертивного</w:t>
      </w:r>
      <w:proofErr w:type="spellEnd"/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поведения</w:t>
      </w:r>
    </w:p>
    <w:p w14:paraId="164FE390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Основные принципы </w:t>
      </w:r>
      <w:proofErr w:type="spellStart"/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ассертивного</w:t>
      </w:r>
      <w:proofErr w:type="spellEnd"/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поведения</w:t>
      </w:r>
    </w:p>
    <w:p w14:paraId="11D9BC18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Характеристики уверенного человека</w:t>
      </w:r>
    </w:p>
    <w:p w14:paraId="6911A1B5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Формирование </w:t>
      </w:r>
      <w:proofErr w:type="spellStart"/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ассертивной</w:t>
      </w:r>
      <w:proofErr w:type="spellEnd"/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позиции</w:t>
      </w:r>
    </w:p>
    <w:p w14:paraId="64759769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«</w:t>
      </w:r>
      <w:proofErr w:type="spellStart"/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Биль</w:t>
      </w:r>
      <w:proofErr w:type="spellEnd"/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о правах» (Свободы по В. Сатир)</w:t>
      </w:r>
    </w:p>
    <w:p w14:paraId="4E9ACB27" w14:textId="77777777" w:rsidR="005324CC" w:rsidRPr="00037847" w:rsidRDefault="005324CC" w:rsidP="005324CC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F8F8510" w14:textId="2154DCCC" w:rsidR="00037847" w:rsidRPr="005324CC" w:rsidRDefault="005324CC" w:rsidP="005324CC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Модуль 2. Неконструктивные установки</w:t>
      </w:r>
    </w:p>
    <w:p w14:paraId="631A04F9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Неконструктивные установки что это?</w:t>
      </w:r>
    </w:p>
    <w:p w14:paraId="783DB153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Виды неконструктивных установок</w:t>
      </w:r>
    </w:p>
    <w:p w14:paraId="71C8BA6E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Приемы трансформации неконструктивных установок</w:t>
      </w:r>
    </w:p>
    <w:p w14:paraId="09D3B53B" w14:textId="77777777" w:rsidR="00037847" w:rsidRPr="00037847" w:rsidRDefault="00037847" w:rsidP="005324CC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118D371" w14:textId="056852A6" w:rsidR="00037847" w:rsidRPr="00037847" w:rsidRDefault="005324CC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Модуль 3. </w:t>
      </w:r>
      <w:proofErr w:type="spellStart"/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Ассертивность</w:t>
      </w:r>
      <w:proofErr w:type="spellEnd"/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в конфликтах</w:t>
      </w:r>
    </w:p>
    <w:p w14:paraId="23104EA8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Этапы развития конфликта</w:t>
      </w:r>
    </w:p>
    <w:p w14:paraId="43A64DA9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Стратегии поведения в конфликте и их особенности</w:t>
      </w:r>
    </w:p>
    <w:p w14:paraId="5DFE22EF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Определение своей стратегии </w:t>
      </w:r>
    </w:p>
    <w:p w14:paraId="798F2328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Как вести диалог с конфликтным собеседником</w:t>
      </w:r>
    </w:p>
    <w:p w14:paraId="0344AACC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«Я – сообщения»</w:t>
      </w:r>
    </w:p>
    <w:p w14:paraId="2245D69E" w14:textId="77777777" w:rsidR="005324CC" w:rsidRPr="00037847" w:rsidRDefault="005324CC" w:rsidP="005324CC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368F970" w14:textId="0FFC5C5A" w:rsidR="00037847" w:rsidRPr="005324CC" w:rsidRDefault="005324CC" w:rsidP="005324CC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Модуль 4. Что такое Диалог?</w:t>
      </w:r>
    </w:p>
    <w:p w14:paraId="3D1C2664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Когда Диалог становится непростым: Эмоции, Разные позиции, Важность</w:t>
      </w:r>
    </w:p>
    <w:p w14:paraId="7BF9AFC7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Что выбирают собеседники в ситуации непростого Диалога?</w:t>
      </w:r>
    </w:p>
    <w:p w14:paraId="54302FE9" w14:textId="77777777" w:rsidR="005324CC" w:rsidRPr="00037847" w:rsidRDefault="005324CC" w:rsidP="005324CC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9A287BB" w14:textId="53C026CF" w:rsidR="00037847" w:rsidRPr="00037847" w:rsidRDefault="005324CC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Модуль 5. </w:t>
      </w:r>
      <w:proofErr w:type="spellStart"/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Ассертивность</w:t>
      </w:r>
      <w:proofErr w:type="spellEnd"/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в Диалоге</w:t>
      </w:r>
    </w:p>
    <w:p w14:paraId="5631C14E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«Атака» VS «Замалчивание»</w:t>
      </w:r>
    </w:p>
    <w:p w14:paraId="4DD1ADEB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Есть ли альтернатива молчанию или отстаиванию своей точки зрения?</w:t>
      </w:r>
    </w:p>
    <w:p w14:paraId="0009EF62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Тестирование участников на предмет развития навыков Диалога</w:t>
      </w:r>
    </w:p>
    <w:p w14:paraId="4ED953A1" w14:textId="77777777" w:rsidR="005324CC" w:rsidRPr="00037847" w:rsidRDefault="005324CC" w:rsidP="005324CC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93C77F9" w14:textId="564523D0" w:rsidR="00037847" w:rsidRPr="005324CC" w:rsidRDefault="005324CC" w:rsidP="005324CC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Модуль 6. Безопасность в Диалоге</w:t>
      </w:r>
    </w:p>
    <w:p w14:paraId="5A589884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Признаки нарушения безопасности Диалога</w:t>
      </w:r>
    </w:p>
    <w:p w14:paraId="13DFE782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Формы «молчания» и формы «агрессии»</w:t>
      </w:r>
    </w:p>
    <w:p w14:paraId="0FC11AC1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Инструменты возвращения безопасности Диалога (общность, прояснения, извинения)</w:t>
      </w:r>
    </w:p>
    <w:p w14:paraId="611C93A3" w14:textId="77777777" w:rsidR="005324CC" w:rsidRPr="00037847" w:rsidRDefault="005324CC" w:rsidP="005324CC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08C9A45" w14:textId="78D2AF84" w:rsidR="00037847" w:rsidRPr="005324CC" w:rsidRDefault="005324CC" w:rsidP="005324CC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Модуль 7. Воздействие на эмоции во время Диалога</w:t>
      </w:r>
    </w:p>
    <w:p w14:paraId="6C7F1CD9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Как привести свои эмоции в порядок (составляющие восприятия ситуации)</w:t>
      </w:r>
    </w:p>
    <w:p w14:paraId="6382B168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Техники воздействия на интенсивность эмоций собеседника</w:t>
      </w:r>
    </w:p>
    <w:p w14:paraId="3A4BED54" w14:textId="77777777" w:rsidR="005324CC" w:rsidRPr="00037847" w:rsidRDefault="005324CC" w:rsidP="005324CC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418638E" w14:textId="6845E9ED" w:rsidR="00037847" w:rsidRPr="00037847" w:rsidRDefault="005324CC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Модуль 8. Как говорить убедительно, но не разрушительно?</w:t>
      </w:r>
    </w:p>
    <w:p w14:paraId="08BCA210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5 признаков уверенности </w:t>
      </w:r>
    </w:p>
    <w:p w14:paraId="47A1FBC1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Техника «ДОСТУП»</w:t>
      </w:r>
    </w:p>
    <w:p w14:paraId="2C4400F1" w14:textId="77777777" w:rsidR="005324CC" w:rsidRP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Структура Диалога: Контакт – Ориентировка – Анализ – Решение – Окончание</w:t>
      </w:r>
    </w:p>
    <w:p w14:paraId="59B44B63" w14:textId="296F390C" w:rsidR="005324CC" w:rsidRDefault="005324CC" w:rsidP="005324C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24CC">
        <w:rPr>
          <w:rFonts w:asciiTheme="minorHAnsi" w:eastAsia="Calibri" w:hAnsiTheme="minorHAnsi" w:cstheme="minorHAnsi"/>
          <w:sz w:val="24"/>
          <w:szCs w:val="24"/>
          <w:lang w:eastAsia="en-US"/>
        </w:rPr>
        <w:t>Сложности Диалога на каждом этапе</w:t>
      </w:r>
    </w:p>
    <w:p w14:paraId="2AEC453F" w14:textId="77777777" w:rsidR="008F4B7D" w:rsidRDefault="008F4B7D" w:rsidP="008F4B7D">
      <w:pPr>
        <w:pStyle w:val="3"/>
        <w:spacing w:after="0"/>
        <w:ind w:left="3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A529A04" w14:textId="75DB06E9" w:rsidR="008F4B7D" w:rsidRPr="005324CC" w:rsidRDefault="008F4B7D" w:rsidP="008F4B7D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F4B7D">
        <w:rPr>
          <w:rFonts w:asciiTheme="minorHAnsi" w:eastAsia="Calibri" w:hAnsiTheme="minorHAnsi" w:cstheme="minorHAnsi"/>
          <w:sz w:val="24"/>
          <w:szCs w:val="24"/>
          <w:lang w:eastAsia="en-US"/>
        </w:rPr>
        <w:t>Модуль 9. Как завершить непростой Диалог?</w:t>
      </w:r>
    </w:p>
    <w:p w14:paraId="7137F22D" w14:textId="77777777" w:rsidR="008F4B7D" w:rsidRPr="005324CC" w:rsidRDefault="008F4B7D" w:rsidP="008F4B7D">
      <w:pPr>
        <w:pStyle w:val="3"/>
        <w:spacing w:after="0"/>
        <w:ind w:left="7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CD4D420" w14:textId="77777777" w:rsidR="00037847" w:rsidRPr="00037847" w:rsidRDefault="00037847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53D179DC" w14:textId="77777777" w:rsidR="000C3F5E" w:rsidRPr="00037847" w:rsidRDefault="000C3F5E" w:rsidP="000C3F5E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hAnsiTheme="minorHAnsi" w:cstheme="minorHAnsi"/>
          <w:b/>
          <w:sz w:val="24"/>
          <w:szCs w:val="22"/>
        </w:rPr>
        <w:t>Продолжительность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: 2 дня</w:t>
      </w:r>
    </w:p>
    <w:p w14:paraId="35FF5CCC" w14:textId="6A75EEA5" w:rsidR="00037847" w:rsidRPr="00037847" w:rsidRDefault="00037847" w:rsidP="00037847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2"/>
        </w:rPr>
        <w:t>Количество участников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не более 12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3418" w14:textId="77777777" w:rsidR="000C79CF" w:rsidRDefault="000C79CF" w:rsidP="005A3357">
      <w:pPr>
        <w:spacing w:after="0" w:line="240" w:lineRule="auto"/>
      </w:pPr>
      <w:r>
        <w:separator/>
      </w:r>
    </w:p>
  </w:endnote>
  <w:endnote w:type="continuationSeparator" w:id="0">
    <w:p w14:paraId="4108361F" w14:textId="77777777" w:rsidR="000C79CF" w:rsidRDefault="000C79CF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AF05D" w14:textId="77777777" w:rsidR="000C79CF" w:rsidRDefault="000C79CF" w:rsidP="005A3357">
      <w:pPr>
        <w:spacing w:after="0" w:line="240" w:lineRule="auto"/>
      </w:pPr>
      <w:r>
        <w:separator/>
      </w:r>
    </w:p>
  </w:footnote>
  <w:footnote w:type="continuationSeparator" w:id="0">
    <w:p w14:paraId="2B8B5CD9" w14:textId="77777777" w:rsidR="000C79CF" w:rsidRDefault="000C79CF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F7CE0"/>
    <w:multiLevelType w:val="hybridMultilevel"/>
    <w:tmpl w:val="6FCECE22"/>
    <w:lvl w:ilvl="0" w:tplc="A11AF3BE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40A6C"/>
    <w:multiLevelType w:val="hybridMultilevel"/>
    <w:tmpl w:val="E488DB3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F5E"/>
    <w:rsid w:val="000C79CF"/>
    <w:rsid w:val="000E2D30"/>
    <w:rsid w:val="000F25B3"/>
    <w:rsid w:val="00116EB3"/>
    <w:rsid w:val="001906EC"/>
    <w:rsid w:val="001B304B"/>
    <w:rsid w:val="002837F6"/>
    <w:rsid w:val="00401059"/>
    <w:rsid w:val="004143DC"/>
    <w:rsid w:val="0049105D"/>
    <w:rsid w:val="004963F5"/>
    <w:rsid w:val="00503422"/>
    <w:rsid w:val="005324CC"/>
    <w:rsid w:val="005A3357"/>
    <w:rsid w:val="005A7416"/>
    <w:rsid w:val="00681B42"/>
    <w:rsid w:val="006B7F54"/>
    <w:rsid w:val="006C1AD5"/>
    <w:rsid w:val="007C6CE4"/>
    <w:rsid w:val="007F6E50"/>
    <w:rsid w:val="008021CB"/>
    <w:rsid w:val="008F4B7D"/>
    <w:rsid w:val="009176F2"/>
    <w:rsid w:val="00956D66"/>
    <w:rsid w:val="00A441C9"/>
    <w:rsid w:val="00A571F2"/>
    <w:rsid w:val="00C04101"/>
    <w:rsid w:val="00C34EA7"/>
    <w:rsid w:val="00C5392B"/>
    <w:rsid w:val="00C67380"/>
    <w:rsid w:val="00C93C73"/>
    <w:rsid w:val="00D71267"/>
    <w:rsid w:val="00E3318F"/>
    <w:rsid w:val="00E4443F"/>
    <w:rsid w:val="00E65B4D"/>
    <w:rsid w:val="00ED6DE1"/>
    <w:rsid w:val="00EF6DEE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2022-01-07T10:01:00Z</dcterms:created>
  <dcterms:modified xsi:type="dcterms:W3CDTF">2022-01-07T10:01:00Z</dcterms:modified>
</cp:coreProperties>
</file>