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1988C130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62552C" w:rsidRPr="0062552C">
        <w:rPr>
          <w:rFonts w:ascii="Roboto Medium" w:hAnsi="Roboto Medium"/>
          <w:b/>
          <w:caps/>
          <w:color w:val="FFC000"/>
          <w:sz w:val="28"/>
          <w:szCs w:val="24"/>
        </w:rPr>
        <w:t>НАВЫКИ ЭФФЕКТИВНОЙ ПРЕЗЕНТАЦИИ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5C254284" w14:textId="0D4CA6BD" w:rsidR="0062552C" w:rsidRDefault="0062552C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>
        <w:rPr>
          <w:rFonts w:asciiTheme="minorHAnsi" w:hAnsiTheme="minorHAnsi" w:cstheme="minorHAnsi"/>
          <w:bCs/>
          <w:color w:val="000000"/>
          <w:sz w:val="24"/>
        </w:rPr>
        <w:t>Цели тренинга:</w:t>
      </w:r>
    </w:p>
    <w:p w14:paraId="2D62C04B" w14:textId="6406881C" w:rsidR="0062552C" w:rsidRPr="0062552C" w:rsidRDefault="0062552C" w:rsidP="0062552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2552C">
        <w:rPr>
          <w:rFonts w:asciiTheme="minorHAnsi" w:hAnsiTheme="minorHAnsi" w:cstheme="minorHAnsi"/>
          <w:bCs/>
          <w:color w:val="000000"/>
          <w:sz w:val="24"/>
        </w:rPr>
        <w:t xml:space="preserve">Отработать ключевые навыки успешной презентации </w:t>
      </w:r>
    </w:p>
    <w:p w14:paraId="4077C195" w14:textId="7359CE0E" w:rsidR="0062552C" w:rsidRPr="0062552C" w:rsidRDefault="0062552C" w:rsidP="0062552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2552C">
        <w:rPr>
          <w:rFonts w:asciiTheme="minorHAnsi" w:hAnsiTheme="minorHAnsi" w:cstheme="minorHAnsi"/>
          <w:bCs/>
          <w:color w:val="000000"/>
          <w:sz w:val="24"/>
        </w:rPr>
        <w:t>Отработать инструменты влияния на любую аудиторию</w:t>
      </w:r>
    </w:p>
    <w:p w14:paraId="4D4A3DC8" w14:textId="2021527C" w:rsidR="0062552C" w:rsidRPr="0062552C" w:rsidRDefault="0062552C" w:rsidP="0062552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2552C">
        <w:rPr>
          <w:rFonts w:asciiTheme="minorHAnsi" w:hAnsiTheme="minorHAnsi" w:cstheme="minorHAnsi"/>
          <w:bCs/>
          <w:color w:val="000000"/>
          <w:sz w:val="24"/>
        </w:rPr>
        <w:t xml:space="preserve">Обучить навыкам ведения полемики, ответов на сложные вопросы, преодоления кризисных ситуаций во время презентации </w:t>
      </w:r>
    </w:p>
    <w:p w14:paraId="3430F487" w14:textId="2FF142E7" w:rsidR="0062552C" w:rsidRPr="0062552C" w:rsidRDefault="0062552C" w:rsidP="0062552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2552C">
        <w:rPr>
          <w:rFonts w:asciiTheme="minorHAnsi" w:hAnsiTheme="minorHAnsi" w:cstheme="minorHAnsi"/>
          <w:bCs/>
          <w:color w:val="000000"/>
          <w:sz w:val="24"/>
        </w:rPr>
        <w:t>Научить говорить понятно, убедительно и уверенно</w:t>
      </w:r>
    </w:p>
    <w:p w14:paraId="50A54CDE" w14:textId="1C0083F2" w:rsidR="0062552C" w:rsidRPr="0062552C" w:rsidRDefault="0062552C" w:rsidP="0062552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2552C">
        <w:rPr>
          <w:rFonts w:asciiTheme="minorHAnsi" w:hAnsiTheme="minorHAnsi" w:cstheme="minorHAnsi"/>
          <w:bCs/>
          <w:color w:val="000000"/>
          <w:sz w:val="24"/>
        </w:rPr>
        <w:t>Дать обратную связь о текущих навыках для их дальнейшего развития</w:t>
      </w:r>
    </w:p>
    <w:p w14:paraId="3DC60339" w14:textId="6D2FC1A8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3FC65E8B" w:rsidR="00037847" w:rsidRPr="0062552C" w:rsidRDefault="0062552C" w:rsidP="0062552C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2C40D6F4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Критерии успеха презентации</w:t>
      </w:r>
    </w:p>
    <w:p w14:paraId="4E830843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«Самонастройка» - Что я получу от этой презентации?</w:t>
      </w:r>
    </w:p>
    <w:p w14:paraId="13E0BFF8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Постановка целей на тренинг</w:t>
      </w:r>
    </w:p>
    <w:p w14:paraId="30314777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Упражнение «1-е выступление» - каждый участник проводит краткое выступление</w:t>
      </w:r>
    </w:p>
    <w:p w14:paraId="6D8F66CF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Обсуждение видеозаписи презентации каждого </w:t>
      </w:r>
      <w:proofErr w:type="gramStart"/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участника  -</w:t>
      </w:r>
      <w:proofErr w:type="gramEnd"/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что хорошо, а что надо улучшать</w:t>
      </w:r>
    </w:p>
    <w:p w14:paraId="21A8AC31" w14:textId="77777777" w:rsidR="0062552C" w:rsidRPr="00037847" w:rsidRDefault="0062552C" w:rsidP="0062552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132C9B1D" w:rsidR="00037847" w:rsidRPr="0062552C" w:rsidRDefault="0062552C" w:rsidP="0062552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Подготовка к презентации</w:t>
      </w:r>
    </w:p>
    <w:p w14:paraId="748093E1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Цель презентации, как основная причина успеха;</w:t>
      </w:r>
    </w:p>
    <w:p w14:paraId="03B60D90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Как правильно сформулировать цель презентации и разработать план выступления;</w:t>
      </w:r>
    </w:p>
    <w:p w14:paraId="7A32F34C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Как определить о чем говорить?</w:t>
      </w:r>
    </w:p>
    <w:p w14:paraId="0FACAE56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3 ключевых вопроса: КТО? ЧТО? КАКИЕ?</w:t>
      </w:r>
    </w:p>
    <w:p w14:paraId="6EA8D94E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Формирование портрета аудитории;</w:t>
      </w:r>
    </w:p>
    <w:p w14:paraId="5EA56ACA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Какими ресурсами я обладаю?</w:t>
      </w:r>
    </w:p>
    <w:p w14:paraId="0AFE9F21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Упражнение: Формулирование цели презентации и портрета «моей типичной аудитории»</w:t>
      </w:r>
    </w:p>
    <w:p w14:paraId="09D3B53B" w14:textId="77777777" w:rsidR="00037847" w:rsidRPr="00037847" w:rsidRDefault="00037847" w:rsidP="0062552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2CCEE6F" w14:textId="77777777" w:rsidR="0062552C" w:rsidRPr="0062552C" w:rsidRDefault="0062552C" w:rsidP="0062552C">
      <w:pPr>
        <w:pStyle w:val="3"/>
        <w:numPr>
          <w:ilvl w:val="0"/>
          <w:numId w:val="9"/>
        </w:numPr>
        <w:spacing w:before="120"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«Закон композиции»</w:t>
      </w:r>
    </w:p>
    <w:p w14:paraId="1118D371" w14:textId="3AE3FADB" w:rsidR="00037847" w:rsidRPr="00037847" w:rsidRDefault="0062552C" w:rsidP="0062552C">
      <w:pPr>
        <w:pStyle w:val="3"/>
        <w:spacing w:before="120"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Вступительная часть:</w:t>
      </w:r>
    </w:p>
    <w:p w14:paraId="5496CC62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Приёмы привлечение внимания;</w:t>
      </w:r>
    </w:p>
    <w:p w14:paraId="382BAB5C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Как правильно начать?</w:t>
      </w:r>
    </w:p>
    <w:p w14:paraId="7E59C781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Приём «свой-чужой»;</w:t>
      </w:r>
    </w:p>
    <w:p w14:paraId="55478CF5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Упражнение «Вступление» (2-е выступление участников) – участники подготавливают вступительную часть своего выступления и демонстрируют его группе;</w:t>
      </w:r>
    </w:p>
    <w:p w14:paraId="34F77ED4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Обратная связь участникам от группы и тренера.</w:t>
      </w:r>
    </w:p>
    <w:p w14:paraId="0A5CD370" w14:textId="77777777" w:rsidR="0062552C" w:rsidRPr="00037847" w:rsidRDefault="0062552C" w:rsidP="0062552C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3E5149E7" w:rsidR="00037847" w:rsidRPr="0062552C" w:rsidRDefault="0062552C" w:rsidP="0062552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Основная часть:</w:t>
      </w:r>
    </w:p>
    <w:p w14:paraId="5D716D05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О чем говорить?</w:t>
      </w:r>
    </w:p>
    <w:p w14:paraId="63703CB2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рационального влияния</w:t>
      </w:r>
    </w:p>
    <w:p w14:paraId="63D5575F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убеждение?</w:t>
      </w:r>
    </w:p>
    <w:p w14:paraId="0A85C822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Правило эффективной аргументации</w:t>
      </w:r>
    </w:p>
    <w:p w14:paraId="495B740D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убеждения</w:t>
      </w:r>
    </w:p>
    <w:p w14:paraId="547FFD4C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Требования к аргументам: глубина, доказуемость, универсальность</w:t>
      </w:r>
    </w:p>
    <w:p w14:paraId="4D254000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Рациональный и эмоциональный аргумент</w:t>
      </w:r>
    </w:p>
    <w:p w14:paraId="29150F5A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Как сформулировать убойный аргумент</w:t>
      </w:r>
    </w:p>
    <w:p w14:paraId="27FAB0E2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Линия аргументации</w:t>
      </w:r>
    </w:p>
    <w:p w14:paraId="5760A8FD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«Принцип маятника»</w:t>
      </w:r>
    </w:p>
    <w:p w14:paraId="323FD86A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Метод «СППР» (ситуация – проблема – последствия – решение)</w:t>
      </w:r>
    </w:p>
    <w:p w14:paraId="565E2091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Упражнения на отработку формулирования аргументации и метода «СППР»</w:t>
      </w:r>
    </w:p>
    <w:p w14:paraId="74142E25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Упражнение «Основная часть» (3-е выступление) – участники формулируют аргументы и структуру основной части презентации, и демонстрируют его группе;</w:t>
      </w:r>
    </w:p>
    <w:p w14:paraId="752CDD64" w14:textId="77777777" w:rsidR="0062552C" w:rsidRPr="00037847" w:rsidRDefault="0062552C" w:rsidP="0062552C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B3DF0FF" w14:textId="59E06B3A" w:rsidR="00037847" w:rsidRPr="0062552C" w:rsidRDefault="0062552C" w:rsidP="0062552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Заключение:</w:t>
      </w:r>
    </w:p>
    <w:p w14:paraId="70771D50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Как найти баланс между эмоциональным и рациональным в презентации;</w:t>
      </w:r>
    </w:p>
    <w:p w14:paraId="24AC6DEA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Инструменты заключительной части;</w:t>
      </w:r>
    </w:p>
    <w:p w14:paraId="06017A8F" w14:textId="77777777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Упражнение «Заключение» (4-е выступление) – участники формулируют заключительную часть своего выступления и демонстрируют его аудитории;</w:t>
      </w:r>
    </w:p>
    <w:p w14:paraId="2FEFA40C" w14:textId="77777777" w:rsidR="0062552C" w:rsidRPr="00037847" w:rsidRDefault="0062552C" w:rsidP="0062552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0A87F58C" w:rsidR="00037847" w:rsidRPr="0062552C" w:rsidRDefault="0062552C" w:rsidP="0062552C">
      <w:pPr>
        <w:pStyle w:val="3"/>
        <w:numPr>
          <w:ilvl w:val="0"/>
          <w:numId w:val="9"/>
        </w:numPr>
        <w:spacing w:before="120" w:after="0"/>
        <w:ind w:left="714" w:hanging="357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Основные навыки ведущего</w:t>
      </w:r>
    </w:p>
    <w:p w14:paraId="393C77F9" w14:textId="42DF18AB" w:rsidR="00037847" w:rsidRDefault="0062552C" w:rsidP="0062552C">
      <w:pPr>
        <w:pStyle w:val="3"/>
        <w:spacing w:before="120" w:after="0"/>
        <w:ind w:left="71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Речь:</w:t>
      </w:r>
    </w:p>
    <w:p w14:paraId="0386ACA0" w14:textId="51CF4D3A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Построение речи – как доносить материал презентации, чтобы вас слушали</w:t>
      </w:r>
    </w:p>
    <w:p w14:paraId="60991A9D" w14:textId="51173C81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4 видов речи в зависимости от содержания</w:t>
      </w:r>
    </w:p>
    <w:p w14:paraId="6C9EE47B" w14:textId="157202F5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Элементы речь: Понятность, Интонация, Четкость;</w:t>
      </w:r>
    </w:p>
    <w:p w14:paraId="26B02EA8" w14:textId="081615F2" w:rsidR="0062552C" w:rsidRPr="0062552C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«Простота речь»</w:t>
      </w:r>
    </w:p>
    <w:p w14:paraId="57A762D6" w14:textId="63B8DBC9" w:rsidR="0062552C" w:rsidRPr="00037847" w:rsidRDefault="0062552C" w:rsidP="0062552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552C">
        <w:rPr>
          <w:rFonts w:asciiTheme="minorHAnsi" w:eastAsia="Calibri" w:hAnsiTheme="minorHAnsi" w:cstheme="minorHAnsi"/>
          <w:sz w:val="24"/>
          <w:szCs w:val="24"/>
          <w:lang w:eastAsia="en-US"/>
        </w:rPr>
        <w:t>Управление голосом;</w:t>
      </w:r>
    </w:p>
    <w:p w14:paraId="4C382267" w14:textId="3BDA9249" w:rsidR="00037847" w:rsidRPr="00037847" w:rsidRDefault="00ED4F3F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Поза и жесты:</w:t>
      </w:r>
    </w:p>
    <w:p w14:paraId="7EA3FF31" w14:textId="1BB63670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Положение в аудитории;</w:t>
      </w:r>
    </w:p>
    <w:p w14:paraId="7481EA5E" w14:textId="6664B755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Три точки фиксации;</w:t>
      </w:r>
    </w:p>
    <w:p w14:paraId="370903D2" w14:textId="0E7B313E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Поза, жесты и мимика;</w:t>
      </w:r>
    </w:p>
    <w:p w14:paraId="6FE469E0" w14:textId="1A1708F9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Движения презентатора (работа с флип-чартом, экраном);</w:t>
      </w:r>
    </w:p>
    <w:p w14:paraId="28BEA75E" w14:textId="5DD960D9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Визуальный контакт;</w:t>
      </w:r>
    </w:p>
    <w:p w14:paraId="352797B1" w14:textId="04BA2BC0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Негативные шаблоны поведения;</w:t>
      </w:r>
    </w:p>
    <w:p w14:paraId="4AF33346" w14:textId="5DD93CCF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Негативные невербальные сигналы.</w:t>
      </w:r>
    </w:p>
    <w:p w14:paraId="2004D2D1" w14:textId="047EB429" w:rsidR="00037847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Упражнения для отработки невербальных сигналов, жестов, позы.</w:t>
      </w:r>
    </w:p>
    <w:p w14:paraId="7418638E" w14:textId="1069248C" w:rsidR="00037847" w:rsidRPr="00037847" w:rsidRDefault="00ED4F3F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D4F3F">
        <w:rPr>
          <w:rFonts w:asciiTheme="minorHAnsi" w:eastAsia="Calibri" w:hAnsiTheme="minorHAnsi" w:cstheme="minorHAnsi"/>
          <w:sz w:val="24"/>
          <w:szCs w:val="24"/>
          <w:lang w:eastAsia="en-US"/>
        </w:rPr>
        <w:t>Работа с аудиторией</w:t>
      </w:r>
    </w:p>
    <w:p w14:paraId="0C2F8E3B" w14:textId="29999D8D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Инструменты привлечения внимания аудитории;</w:t>
      </w:r>
    </w:p>
    <w:p w14:paraId="17703511" w14:textId="35A7BD13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Приемы вовлечения аудитории и удержания внимания;</w:t>
      </w:r>
    </w:p>
    <w:p w14:paraId="46B09987" w14:textId="3C353456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lastRenderedPageBreak/>
        <w:t>Работа в сложных ситуациях (вопросы, полемика, трудные вопросы, трудные слушатели)</w:t>
      </w:r>
    </w:p>
    <w:p w14:paraId="7FFEAD66" w14:textId="1F4DEC8B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Причины возникновения сложных ситуаций;</w:t>
      </w:r>
    </w:p>
    <w:p w14:paraId="684F2EB1" w14:textId="22F3952E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Как предотвратить сложные ситуации;</w:t>
      </w:r>
    </w:p>
    <w:p w14:paraId="40BF3A41" w14:textId="4BBB2FD5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Навыки ведения полемики, ответов на сложные вопросы;</w:t>
      </w:r>
    </w:p>
    <w:p w14:paraId="032AB66B" w14:textId="58EE2641" w:rsidR="00ED4F3F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Алгоритм реагирования на несогласие.</w:t>
      </w:r>
    </w:p>
    <w:p w14:paraId="1CD4D420" w14:textId="4EE600DC" w:rsidR="00037847" w:rsidRPr="00ED4F3F" w:rsidRDefault="00ED4F3F" w:rsidP="00ED4F3F">
      <w:pPr>
        <w:pStyle w:val="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Упражнения на отработку инструментов работы с вопросами, с трудными участниками, с казусами.</w:t>
      </w:r>
    </w:p>
    <w:p w14:paraId="35C53486" w14:textId="397027B2" w:rsidR="00ED4F3F" w:rsidRDefault="00ED4F3F" w:rsidP="000C3F5E">
      <w:pPr>
        <w:pStyle w:val="3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521A577D" w14:textId="77777777" w:rsidR="00ED4F3F" w:rsidRPr="00ED4F3F" w:rsidRDefault="00ED4F3F" w:rsidP="00ED4F3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ru-RU"/>
        </w:rPr>
      </w:pPr>
      <w:r w:rsidRPr="00ED4F3F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ru-RU"/>
        </w:rPr>
        <w:t xml:space="preserve">Упражнение «Презентация» - участники создают презентацию от начала и до конца, с учетом пройденного материала, и демонстрируют ее аудитории. (Итоговое выступление участников с </w:t>
      </w:r>
      <w:proofErr w:type="gramStart"/>
      <w:r w:rsidRPr="00ED4F3F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ru-RU"/>
        </w:rPr>
        <w:t>видео-записью</w:t>
      </w:r>
      <w:proofErr w:type="gramEnd"/>
      <w:r w:rsidRPr="00ED4F3F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ru-RU"/>
        </w:rPr>
        <w:t xml:space="preserve"> и обратной связью от группы и тренера по чек-листу).</w:t>
      </w:r>
    </w:p>
    <w:p w14:paraId="579B2A8E" w14:textId="77777777" w:rsidR="00ED4F3F" w:rsidRPr="00ED4F3F" w:rsidRDefault="00ED4F3F" w:rsidP="00ED4F3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76BC62BF" w14:textId="77777777" w:rsidR="00ED4F3F" w:rsidRPr="00ED4F3F" w:rsidRDefault="00ED4F3F" w:rsidP="00ED4F3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ED4F3F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Особенности программы:</w:t>
      </w:r>
    </w:p>
    <w:p w14:paraId="34253F6F" w14:textId="77777777" w:rsidR="00ED4F3F" w:rsidRPr="00ED4F3F" w:rsidRDefault="00ED4F3F" w:rsidP="00ED4F3F">
      <w:pPr>
        <w:pStyle w:val="a7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Практические задания в тренинге на 90% состоят из проведения участниками частей презентации;</w:t>
      </w:r>
    </w:p>
    <w:p w14:paraId="13FF5D85" w14:textId="77777777" w:rsidR="00ED4F3F" w:rsidRPr="00ED4F3F" w:rsidRDefault="00ED4F3F" w:rsidP="00ED4F3F">
      <w:pPr>
        <w:pStyle w:val="a7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Участники отрабатывают навыки и инструменты на своих бизнес-кейсах – презентациях из бизнеса;</w:t>
      </w:r>
    </w:p>
    <w:p w14:paraId="46B362C6" w14:textId="77777777" w:rsidR="00ED4F3F" w:rsidRPr="00ED4F3F" w:rsidRDefault="00ED4F3F" w:rsidP="00ED4F3F">
      <w:pPr>
        <w:pStyle w:val="a7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4F3F">
        <w:rPr>
          <w:rFonts w:asciiTheme="minorHAnsi" w:hAnsiTheme="minorHAnsi" w:cstheme="minorHAnsi"/>
          <w:bCs/>
          <w:sz w:val="24"/>
          <w:szCs w:val="24"/>
        </w:rPr>
        <w:t>Тренинг построен на основных законах составления и проведения бизнес-презентаций, легко воспринимающихся и запоминающихся участниками.</w:t>
      </w:r>
    </w:p>
    <w:p w14:paraId="1EAF9CAD" w14:textId="77777777" w:rsidR="00ED4F3F" w:rsidRDefault="00ED4F3F" w:rsidP="000C3F5E">
      <w:pPr>
        <w:pStyle w:val="3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53D179DC" w14:textId="712152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</w:t>
      </w:r>
      <w:r w:rsidR="00ED4F3F">
        <w:rPr>
          <w:rFonts w:asciiTheme="minorHAnsi" w:eastAsia="Calibri" w:hAnsiTheme="minorHAnsi" w:cstheme="minorHAnsi"/>
          <w:sz w:val="24"/>
          <w:szCs w:val="24"/>
          <w:lang w:eastAsia="en-US"/>
        </w:rPr>
        <w:t>-3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дня</w:t>
      </w:r>
    </w:p>
    <w:p w14:paraId="35FF5CCC" w14:textId="070A83D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 w:rsidR="00ED4F3F">
        <w:rPr>
          <w:rFonts w:asciiTheme="minorHAnsi" w:eastAsia="Calibri" w:hAnsiTheme="minorHAnsi" w:cstheme="minorHAnsi"/>
          <w:sz w:val="24"/>
          <w:szCs w:val="24"/>
          <w:lang w:eastAsia="en-US"/>
        </w:rPr>
        <w:t>8-10 человек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1EB3" w14:textId="77777777" w:rsidR="00987F8A" w:rsidRDefault="00987F8A" w:rsidP="005A3357">
      <w:pPr>
        <w:spacing w:after="0" w:line="240" w:lineRule="auto"/>
      </w:pPr>
      <w:r>
        <w:separator/>
      </w:r>
    </w:p>
  </w:endnote>
  <w:endnote w:type="continuationSeparator" w:id="0">
    <w:p w14:paraId="699A68DB" w14:textId="77777777" w:rsidR="00987F8A" w:rsidRDefault="00987F8A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FA73" w14:textId="77777777" w:rsidR="00987F8A" w:rsidRDefault="00987F8A" w:rsidP="005A3357">
      <w:pPr>
        <w:spacing w:after="0" w:line="240" w:lineRule="auto"/>
      </w:pPr>
      <w:r>
        <w:separator/>
      </w:r>
    </w:p>
  </w:footnote>
  <w:footnote w:type="continuationSeparator" w:id="0">
    <w:p w14:paraId="081B9ED7" w14:textId="77777777" w:rsidR="00987F8A" w:rsidRDefault="00987F8A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4A19"/>
    <w:multiLevelType w:val="hybridMultilevel"/>
    <w:tmpl w:val="D78A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F510C"/>
    <w:multiLevelType w:val="hybridMultilevel"/>
    <w:tmpl w:val="1A72D146"/>
    <w:lvl w:ilvl="0" w:tplc="BC34C8F6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44C3E"/>
    <w:multiLevelType w:val="hybridMultilevel"/>
    <w:tmpl w:val="4AB202DA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C2154"/>
    <w:multiLevelType w:val="hybridMultilevel"/>
    <w:tmpl w:val="9784200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2552C"/>
    <w:rsid w:val="00681B42"/>
    <w:rsid w:val="006B7F54"/>
    <w:rsid w:val="006C1AD5"/>
    <w:rsid w:val="007C6CE4"/>
    <w:rsid w:val="007F6E50"/>
    <w:rsid w:val="008021CB"/>
    <w:rsid w:val="009176F2"/>
    <w:rsid w:val="00956D66"/>
    <w:rsid w:val="00987F8A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4F3F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2022-01-08T09:26:00Z</dcterms:created>
  <dcterms:modified xsi:type="dcterms:W3CDTF">2022-01-08T09:26:00Z</dcterms:modified>
</cp:coreProperties>
</file>