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29BDCBF4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037847">
        <w:rPr>
          <w:rFonts w:ascii="Roboto Medium" w:hAnsi="Roboto Medium"/>
          <w:b/>
          <w:caps/>
          <w:color w:val="FFC000"/>
          <w:sz w:val="28"/>
          <w:szCs w:val="24"/>
        </w:rPr>
        <w:t>навыки убеждения и аргументации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29C03C48" w14:textId="77777777" w:rsidR="00037847" w:rsidRPr="00037847" w:rsidRDefault="00037847" w:rsidP="00037847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037847">
        <w:rPr>
          <w:rFonts w:asciiTheme="minorHAnsi" w:hAnsiTheme="minorHAnsi" w:cstheme="minorHAnsi"/>
          <w:bCs/>
          <w:color w:val="000000"/>
          <w:sz w:val="24"/>
        </w:rPr>
        <w:t>Каждый день независимо от нашей сферы деятельности нам приходится убеждать других в своей правоте. Мы участвуем в переговорах и общаемся с клиентами, выступаем публично, проводим совещания или презентации, защищаем проекты и дипломы, устраиваемся на работу, ведем диалоги о повышении зарплаты или продвижении по карьерной лестнице, спорим и полемизируем и дома, и на рабочем месте. Но порой в самый переломный момент в жизни мы не можем найти нужный аргумент, подобрать правильные доводы в защиту своей идеи, достучаться до оппонента и все наши планы, а иногда и жизнь — рушатся. Так как Человек, не имеющий аргумента, — безоружен. И тогда ему не остается ничего другого, как сдаться или прибегнуть к другому оружию. Если бы люди могли более грамотно убеждать других, возможно, было бы меньше конфликтов. Данный тренинг о хорошей аргументации, – четкой, логичной, сильной, но и в то же время приковывающая к себе внимание. Научиться убедительно говорить и аргументированно отстаивать свою позицию можно и нужно!</w:t>
      </w:r>
    </w:p>
    <w:p w14:paraId="56DB2618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Во время прохождения программы участники:</w:t>
      </w:r>
    </w:p>
    <w:p w14:paraId="3051425B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Получат представление о законах логического мышления и убеждения</w:t>
      </w:r>
    </w:p>
    <w:p w14:paraId="386B7C85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Ознакомятся с методами формулирования аргументов и выстраивания их «линию аргументации»</w:t>
      </w:r>
    </w:p>
    <w:p w14:paraId="0E94BD88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Научатся рациональным и эмоциональным способам убеждения</w:t>
      </w:r>
    </w:p>
    <w:p w14:paraId="7B37BB42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Отработают на практике навыки аргументации и контраргументации на любые темы</w:t>
      </w:r>
    </w:p>
    <w:p w14:paraId="2417BD4D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Получат обратную связь о текущих навыках убеждения с целью их дальнейшего развития.</w:t>
      </w: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77777777" w:rsidR="00037847" w:rsidRPr="00037847" w:rsidRDefault="00037847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Природа влияния и убеждения</w:t>
      </w:r>
    </w:p>
    <w:p w14:paraId="09C53A2F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Как мы воспринимаем информацию?</w:t>
      </w:r>
    </w:p>
    <w:p w14:paraId="6E55E1C8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интерпретация?</w:t>
      </w:r>
    </w:p>
    <w:p w14:paraId="6FC3A526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восприятия: перевод фактов в аргументы</w:t>
      </w:r>
    </w:p>
    <w:p w14:paraId="3FA3876F" w14:textId="77777777" w:rsidR="00037847" w:rsidRPr="00037847" w:rsidRDefault="0003784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Законы логики</w:t>
      </w:r>
    </w:p>
    <w:p w14:paraId="7F8F8510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Законы Тезиса</w:t>
      </w:r>
    </w:p>
    <w:p w14:paraId="3FF0AB8D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Законы Аргумента</w:t>
      </w:r>
    </w:p>
    <w:p w14:paraId="0EF21A11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Законы Причинно-следственной связи</w:t>
      </w:r>
    </w:p>
    <w:p w14:paraId="78DEA97B" w14:textId="7E3D1ECE" w:rsid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поиска логических ошибок</w:t>
      </w: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77777777" w:rsidR="00037847" w:rsidRPr="00037847" w:rsidRDefault="0003784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Эффективный аргумент</w:t>
      </w:r>
    </w:p>
    <w:p w14:paraId="00743DFE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Тезис?</w:t>
      </w:r>
    </w:p>
    <w:p w14:paraId="067AE5A3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Как влиять эмоционально или рационально? </w:t>
      </w:r>
    </w:p>
    <w:p w14:paraId="33C83FB6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Составляющие рационального аргумента: фабула, поддержка, пример</w:t>
      </w:r>
    </w:p>
    <w:p w14:paraId="2440EF82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Дедукция и Индукция в формулировании рационального аргумента</w:t>
      </w:r>
    </w:p>
    <w:p w14:paraId="6A31263A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Составляющие эмоционального аргумента: фабула аргумента, картинка</w:t>
      </w:r>
    </w:p>
    <w:p w14:paraId="7A947903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«картинки»: эмоции и детали</w:t>
      </w:r>
    </w:p>
    <w:p w14:paraId="2CF36CDD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Критерии оценки аргументов: универсальность, глубина, доказанность</w:t>
      </w:r>
    </w:p>
    <w:p w14:paraId="11A42F08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Главный феномен убеждения: </w:t>
      </w:r>
      <w:proofErr w:type="spellStart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рацио</w:t>
      </w:r>
      <w:proofErr w:type="spellEnd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vs</w:t>
      </w:r>
      <w:proofErr w:type="spellEnd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эмоции</w:t>
      </w:r>
    </w:p>
    <w:p w14:paraId="62AD0A17" w14:textId="77777777" w:rsidR="00037847" w:rsidRPr="00037847" w:rsidRDefault="0003784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Стили убеждения </w:t>
      </w:r>
      <w:proofErr w:type="gramStart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или Как</w:t>
      </w:r>
      <w:proofErr w:type="gramEnd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именно нас убеждаю?</w:t>
      </w:r>
    </w:p>
    <w:p w14:paraId="2368F970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Матрица стилей</w:t>
      </w:r>
    </w:p>
    <w:p w14:paraId="0D35F271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Стили убеждения и их составляющие: «Эксперт», «Харизматик», «Логик», «Рассказчик», «Хамелеон»</w:t>
      </w:r>
    </w:p>
    <w:p w14:paraId="69A287BB" w14:textId="77777777" w:rsidR="00037847" w:rsidRPr="00037847" w:rsidRDefault="0003784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Философия убеждения </w:t>
      </w:r>
      <w:proofErr w:type="gramStart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или Что</w:t>
      </w:r>
      <w:proofErr w:type="gramEnd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на самом деле нас убеждает?</w:t>
      </w:r>
    </w:p>
    <w:p w14:paraId="1B3DF0FF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Виды потребностей: Доход и Экономия, Признание и Престиж, Комфорт и Удобство, Надежность и Безопасность</w:t>
      </w:r>
    </w:p>
    <w:p w14:paraId="325314DE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Общечеловеческие и Индивидуальные потребности</w:t>
      </w:r>
    </w:p>
    <w:p w14:paraId="38546543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«Триада потребностей»: Базовая, Личностная, Социальная</w:t>
      </w:r>
    </w:p>
    <w:p w14:paraId="18BD824D" w14:textId="77777777" w:rsidR="00037847" w:rsidRPr="00037847" w:rsidRDefault="0003784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Линия аргументации</w:t>
      </w:r>
    </w:p>
    <w:p w14:paraId="393C77F9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Как выстроить аргументы?</w:t>
      </w:r>
    </w:p>
    <w:p w14:paraId="5FD3678B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Демаркация и ее виды: пауза, «логические мостики», нумерация, визуализация, резюме тезисом</w:t>
      </w:r>
    </w:p>
    <w:p w14:paraId="4C382267" w14:textId="77777777" w:rsidR="00037847" w:rsidRPr="00037847" w:rsidRDefault="0003784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Тактики утверждения</w:t>
      </w:r>
    </w:p>
    <w:p w14:paraId="208C9A45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Прямое утверждение</w:t>
      </w:r>
    </w:p>
    <w:p w14:paraId="4D06FC2B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Захват инициативы</w:t>
      </w:r>
    </w:p>
    <w:p w14:paraId="2004D2D1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Искренняя позиция</w:t>
      </w:r>
    </w:p>
    <w:p w14:paraId="7418638E" w14:textId="77777777" w:rsidR="00037847" w:rsidRPr="00037847" w:rsidRDefault="0003784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Тактики отрицания </w:t>
      </w:r>
      <w:proofErr w:type="gramStart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или Как</w:t>
      </w:r>
      <w:proofErr w:type="gramEnd"/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разбить любой аргумент оппонента</w:t>
      </w:r>
    </w:p>
    <w:p w14:paraId="66B0314D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Модель «Мишень контраргументации»</w:t>
      </w:r>
    </w:p>
    <w:p w14:paraId="10603469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Приём «Удар по фабуле аргумента»</w:t>
      </w:r>
    </w:p>
    <w:p w14:paraId="55C76707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Приём «Удар по примеру или картинке»</w:t>
      </w:r>
    </w:p>
    <w:p w14:paraId="5DC84AF0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Приём «Удар по философии аргумента»</w:t>
      </w:r>
    </w:p>
    <w:p w14:paraId="67EFB965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Приём «Удар по логике»</w:t>
      </w:r>
    </w:p>
    <w:p w14:paraId="72A83A38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Приём «Удар по тезису»</w:t>
      </w:r>
    </w:p>
    <w:p w14:paraId="3ACE7114" w14:textId="77777777" w:rsidR="00037847" w:rsidRPr="00037847" w:rsidRDefault="00037847" w:rsidP="00037847">
      <w:pPr>
        <w:pStyle w:val="3"/>
        <w:numPr>
          <w:ilvl w:val="0"/>
          <w:numId w:val="1"/>
        </w:numPr>
        <w:spacing w:after="0"/>
        <w:ind w:left="1134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Дополнительные тактики: плохой механизм реализации, тактика неубедительности, доведение до абсурда</w:t>
      </w: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45B4" w14:textId="77777777" w:rsidR="0087497D" w:rsidRDefault="0087497D" w:rsidP="005A3357">
      <w:pPr>
        <w:spacing w:after="0" w:line="240" w:lineRule="auto"/>
      </w:pPr>
      <w:r>
        <w:separator/>
      </w:r>
    </w:p>
  </w:endnote>
  <w:endnote w:type="continuationSeparator" w:id="0">
    <w:p w14:paraId="20194409" w14:textId="77777777" w:rsidR="0087497D" w:rsidRDefault="0087497D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2E00" w14:textId="77777777" w:rsidR="0087497D" w:rsidRDefault="0087497D" w:rsidP="005A3357">
      <w:pPr>
        <w:spacing w:after="0" w:line="240" w:lineRule="auto"/>
      </w:pPr>
      <w:r>
        <w:separator/>
      </w:r>
    </w:p>
  </w:footnote>
  <w:footnote w:type="continuationSeparator" w:id="0">
    <w:p w14:paraId="738E6B89" w14:textId="77777777" w:rsidR="0087497D" w:rsidRDefault="0087497D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5D3CB3"/>
    <w:rsid w:val="00681B42"/>
    <w:rsid w:val="006B7F54"/>
    <w:rsid w:val="006C1AD5"/>
    <w:rsid w:val="007C6CE4"/>
    <w:rsid w:val="007F6E50"/>
    <w:rsid w:val="008021CB"/>
    <w:rsid w:val="0087497D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2022-01-08T08:08:00Z</dcterms:created>
  <dcterms:modified xsi:type="dcterms:W3CDTF">2022-01-08T08:08:00Z</dcterms:modified>
</cp:coreProperties>
</file>