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A49F" w14:textId="77777777" w:rsidR="000C3F5E" w:rsidRDefault="000C3F5E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</w:p>
    <w:p w14:paraId="4922273A" w14:textId="295906E9" w:rsidR="000C3F5E" w:rsidRPr="000C3F5E" w:rsidRDefault="00A441C9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  <w:r>
        <w:rPr>
          <w:rFonts w:ascii="Roboto Medium" w:hAnsi="Roboto Medium"/>
          <w:b/>
          <w:caps/>
          <w:color w:val="FFC000"/>
          <w:sz w:val="28"/>
          <w:szCs w:val="24"/>
        </w:rPr>
        <w:t>Тренинг</w:t>
      </w:r>
      <w:r w:rsidR="000C3F5E">
        <w:rPr>
          <w:rFonts w:ascii="Roboto Medium" w:hAnsi="Roboto Medium"/>
          <w:b/>
          <w:caps/>
          <w:color w:val="FFC000"/>
          <w:sz w:val="28"/>
          <w:szCs w:val="24"/>
        </w:rPr>
        <w:t xml:space="preserve"> «</w:t>
      </w:r>
      <w:r w:rsidR="00EE14E5" w:rsidRPr="00EE14E5">
        <w:rPr>
          <w:rFonts w:ascii="Roboto Medium" w:hAnsi="Roboto Medium"/>
          <w:b/>
          <w:caps/>
          <w:color w:val="FFC000"/>
          <w:sz w:val="28"/>
          <w:szCs w:val="24"/>
        </w:rPr>
        <w:t>Staff dialogues: оценка персонала</w:t>
      </w:r>
      <w:r w:rsidR="000C3F5E">
        <w:rPr>
          <w:rFonts w:ascii="Roboto Medium" w:hAnsi="Roboto Medium"/>
          <w:b/>
          <w:caps/>
          <w:color w:val="FFC000"/>
          <w:sz w:val="28"/>
          <w:szCs w:val="24"/>
        </w:rPr>
        <w:t>»</w:t>
      </w:r>
    </w:p>
    <w:p w14:paraId="430366B1" w14:textId="0EF76D73" w:rsidR="00EE14E5" w:rsidRPr="00EE14E5" w:rsidRDefault="00EE14E5" w:rsidP="00EE14E5">
      <w:pPr>
        <w:spacing w:line="276" w:lineRule="auto"/>
        <w:ind w:right="284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EE14E5">
        <w:rPr>
          <w:rFonts w:asciiTheme="minorHAnsi" w:hAnsiTheme="minorHAnsi" w:cstheme="minorHAnsi"/>
          <w:bCs/>
          <w:color w:val="000000"/>
          <w:sz w:val="24"/>
        </w:rPr>
        <w:t>В рамках оценки персонала часто используется оценочное собеседование. Оно предполагает проведение диалога с сотрудником. По итогам оценки сотруднику формируются цели на следующий год. От качества проведения диалога зависит то, с каким настроением и с какими мыслями сотрудник продрожит работу. Поэтому необходимо соблюдать некоторые принципы, чтобы диалог был эффективным как для того, кто его проводит, так и для того, с кем его проводят.</w:t>
      </w:r>
    </w:p>
    <w:p w14:paraId="748773FB" w14:textId="77777777" w:rsidR="00EE14E5" w:rsidRPr="00EE14E5" w:rsidRDefault="00EE14E5" w:rsidP="00EE14E5">
      <w:pPr>
        <w:spacing w:line="276" w:lineRule="auto"/>
        <w:ind w:right="284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EE14E5">
        <w:rPr>
          <w:rFonts w:asciiTheme="minorHAnsi" w:hAnsiTheme="minorHAnsi" w:cstheme="minorHAnsi"/>
          <w:bCs/>
          <w:color w:val="000000"/>
          <w:sz w:val="24"/>
        </w:rPr>
        <w:t>Данный тренинг посвящен диалогу с целью оценки сотрудника за год. Такой диалог (</w:t>
      </w:r>
      <w:proofErr w:type="spellStart"/>
      <w:r w:rsidRPr="00EE14E5">
        <w:rPr>
          <w:rFonts w:asciiTheme="minorHAnsi" w:hAnsiTheme="minorHAnsi" w:cstheme="minorHAnsi"/>
          <w:bCs/>
          <w:color w:val="000000"/>
          <w:sz w:val="24"/>
        </w:rPr>
        <w:t>staff</w:t>
      </w:r>
      <w:proofErr w:type="spellEnd"/>
      <w:r w:rsidRPr="00EE14E5">
        <w:rPr>
          <w:rFonts w:asciiTheme="minorHAnsi" w:hAnsiTheme="minorHAnsi" w:cstheme="minorHAnsi"/>
          <w:bCs/>
          <w:color w:val="000000"/>
          <w:sz w:val="24"/>
        </w:rPr>
        <w:t xml:space="preserve"> </w:t>
      </w:r>
      <w:proofErr w:type="spellStart"/>
      <w:r w:rsidRPr="00EE14E5">
        <w:rPr>
          <w:rFonts w:asciiTheme="minorHAnsi" w:hAnsiTheme="minorHAnsi" w:cstheme="minorHAnsi"/>
          <w:bCs/>
          <w:color w:val="000000"/>
          <w:sz w:val="24"/>
        </w:rPr>
        <w:t>dialogue</w:t>
      </w:r>
      <w:proofErr w:type="spellEnd"/>
      <w:r w:rsidRPr="00EE14E5">
        <w:rPr>
          <w:rFonts w:asciiTheme="minorHAnsi" w:hAnsiTheme="minorHAnsi" w:cstheme="minorHAnsi"/>
          <w:bCs/>
          <w:color w:val="000000"/>
          <w:sz w:val="24"/>
        </w:rPr>
        <w:t xml:space="preserve">) помогает руководителю и подчиненному определить их взаимные ожидания. </w:t>
      </w:r>
      <w:proofErr w:type="spellStart"/>
      <w:r w:rsidRPr="00EE14E5">
        <w:rPr>
          <w:rFonts w:asciiTheme="minorHAnsi" w:hAnsiTheme="minorHAnsi" w:cstheme="minorHAnsi"/>
          <w:bCs/>
          <w:color w:val="000000"/>
          <w:sz w:val="24"/>
        </w:rPr>
        <w:t>Staff</w:t>
      </w:r>
      <w:proofErr w:type="spellEnd"/>
      <w:r w:rsidRPr="00EE14E5">
        <w:rPr>
          <w:rFonts w:asciiTheme="minorHAnsi" w:hAnsiTheme="minorHAnsi" w:cstheme="minorHAnsi"/>
          <w:bCs/>
          <w:color w:val="000000"/>
          <w:sz w:val="24"/>
        </w:rPr>
        <w:t xml:space="preserve"> </w:t>
      </w:r>
      <w:proofErr w:type="spellStart"/>
      <w:r w:rsidRPr="00EE14E5">
        <w:rPr>
          <w:rFonts w:asciiTheme="minorHAnsi" w:hAnsiTheme="minorHAnsi" w:cstheme="minorHAnsi"/>
          <w:bCs/>
          <w:color w:val="000000"/>
          <w:sz w:val="24"/>
        </w:rPr>
        <w:t>dialogue</w:t>
      </w:r>
      <w:proofErr w:type="spellEnd"/>
      <w:r w:rsidRPr="00EE14E5">
        <w:rPr>
          <w:rFonts w:asciiTheme="minorHAnsi" w:hAnsiTheme="minorHAnsi" w:cstheme="minorHAnsi"/>
          <w:bCs/>
          <w:color w:val="000000"/>
          <w:sz w:val="24"/>
        </w:rPr>
        <w:t xml:space="preserve"> с работниками проводится также для того, чтобы сообщить им результат оценки эффективности их работы. Он позволяет руководителю подвести итоги работы подчиненного, подкрепить желательное поведение, указать на недостатки в работе и разработать совместно с ним план улучшения работы.</w:t>
      </w:r>
    </w:p>
    <w:p w14:paraId="29C03C48" w14:textId="0B7962AB" w:rsidR="00037847" w:rsidRPr="00037847" w:rsidRDefault="00EE14E5" w:rsidP="00EE14E5">
      <w:pPr>
        <w:spacing w:line="276" w:lineRule="auto"/>
        <w:ind w:right="284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EE14E5">
        <w:rPr>
          <w:rFonts w:asciiTheme="minorHAnsi" w:hAnsiTheme="minorHAnsi" w:cstheme="minorHAnsi"/>
          <w:bCs/>
          <w:color w:val="000000"/>
          <w:sz w:val="24"/>
        </w:rPr>
        <w:t>Как правило, с выставлением оценок сотрудникам по итогам года руководители могут разобраться, а вот проведение диалога с сотрудниками вызывает большие проблемы, т.к. такой практики у большинства руководителей до этого не было. При этом именно диалог с сотрудником является ключевым моментом процедуры ежегодной оценки персонала.</w:t>
      </w:r>
    </w:p>
    <w:p w14:paraId="3DC60339" w14:textId="77777777" w:rsidR="00037847" w:rsidRPr="00037847" w:rsidRDefault="00037847" w:rsidP="00037847">
      <w:pPr>
        <w:spacing w:after="0" w:line="360" w:lineRule="auto"/>
        <w:ind w:right="283"/>
        <w:jc w:val="both"/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</w:pPr>
      <w:r w:rsidRPr="00037847"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  <w:t>Содержание тренинга:</w:t>
      </w:r>
    </w:p>
    <w:p w14:paraId="707669C9" w14:textId="4DBCA554" w:rsidR="00037847" w:rsidRPr="00037847" w:rsidRDefault="00EE14E5" w:rsidP="00037847">
      <w:pPr>
        <w:pStyle w:val="3"/>
        <w:numPr>
          <w:ilvl w:val="0"/>
          <w:numId w:val="9"/>
        </w:numPr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E14E5">
        <w:rPr>
          <w:rFonts w:asciiTheme="minorHAnsi" w:eastAsia="Calibri" w:hAnsiTheme="minorHAnsi" w:cstheme="minorHAnsi"/>
          <w:sz w:val="24"/>
          <w:szCs w:val="24"/>
          <w:lang w:eastAsia="en-US"/>
        </w:rPr>
        <w:t>Введение</w:t>
      </w:r>
    </w:p>
    <w:p w14:paraId="0D692FD6" w14:textId="77777777" w:rsidR="00EE14E5" w:rsidRPr="00EE14E5" w:rsidRDefault="00EE14E5" w:rsidP="00EE14E5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E14E5">
        <w:rPr>
          <w:rFonts w:asciiTheme="minorHAnsi" w:eastAsia="Calibri" w:hAnsiTheme="minorHAnsi" w:cstheme="minorHAnsi"/>
          <w:sz w:val="24"/>
          <w:szCs w:val="24"/>
          <w:lang w:eastAsia="en-US"/>
        </w:rPr>
        <w:t>Управление персоналом: цель и модель;</w:t>
      </w:r>
    </w:p>
    <w:p w14:paraId="175CDA2B" w14:textId="77777777" w:rsidR="00EE14E5" w:rsidRPr="00EE14E5" w:rsidRDefault="00EE14E5" w:rsidP="00EE14E5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val="en-US" w:eastAsia="en-US"/>
        </w:rPr>
      </w:pPr>
      <w:r w:rsidRPr="00EE14E5">
        <w:rPr>
          <w:rFonts w:asciiTheme="minorHAnsi" w:eastAsia="Calibri" w:hAnsiTheme="minorHAnsi" w:cstheme="minorHAnsi"/>
          <w:sz w:val="24"/>
          <w:szCs w:val="24"/>
          <w:lang w:eastAsia="en-US"/>
        </w:rPr>
        <w:t>Инструменты</w:t>
      </w:r>
      <w:r w:rsidRPr="00EE14E5">
        <w:rPr>
          <w:rFonts w:asciiTheme="minorHAnsi" w:eastAsia="Calibri" w:hAnsiTheme="minorHAnsi" w:cstheme="minorHAnsi"/>
          <w:sz w:val="24"/>
          <w:szCs w:val="24"/>
          <w:lang w:val="en-US" w:eastAsia="en-US"/>
        </w:rPr>
        <w:t xml:space="preserve">: Staff Dialogue </w:t>
      </w:r>
      <w:r w:rsidRPr="00EE14E5">
        <w:rPr>
          <w:rFonts w:asciiTheme="minorHAnsi" w:eastAsia="Calibri" w:hAnsiTheme="minorHAnsi" w:cstheme="minorHAnsi"/>
          <w:sz w:val="24"/>
          <w:szCs w:val="24"/>
          <w:lang w:eastAsia="en-US"/>
        </w:rPr>
        <w:t>и</w:t>
      </w:r>
      <w:r w:rsidRPr="00EE14E5">
        <w:rPr>
          <w:rFonts w:asciiTheme="minorHAnsi" w:eastAsia="Calibri" w:hAnsiTheme="minorHAnsi" w:cstheme="minorHAnsi"/>
          <w:sz w:val="24"/>
          <w:szCs w:val="24"/>
          <w:lang w:val="en-US" w:eastAsia="en-US"/>
        </w:rPr>
        <w:t xml:space="preserve"> Half-Year Review;</w:t>
      </w:r>
    </w:p>
    <w:p w14:paraId="602A6AA7" w14:textId="77777777" w:rsidR="00EE14E5" w:rsidRPr="00EE14E5" w:rsidRDefault="00EE14E5" w:rsidP="00EE14E5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E14E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Выгоды от </w:t>
      </w:r>
      <w:proofErr w:type="spellStart"/>
      <w:r w:rsidRPr="00EE14E5">
        <w:rPr>
          <w:rFonts w:asciiTheme="minorHAnsi" w:eastAsia="Calibri" w:hAnsiTheme="minorHAnsi" w:cstheme="minorHAnsi"/>
          <w:sz w:val="24"/>
          <w:szCs w:val="24"/>
          <w:lang w:eastAsia="en-US"/>
        </w:rPr>
        <w:t>Staff</w:t>
      </w:r>
      <w:proofErr w:type="spellEnd"/>
      <w:r w:rsidRPr="00EE14E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EE14E5">
        <w:rPr>
          <w:rFonts w:asciiTheme="minorHAnsi" w:eastAsia="Calibri" w:hAnsiTheme="minorHAnsi" w:cstheme="minorHAnsi"/>
          <w:sz w:val="24"/>
          <w:szCs w:val="24"/>
          <w:lang w:eastAsia="en-US"/>
        </w:rPr>
        <w:t>dialogue</w:t>
      </w:r>
      <w:proofErr w:type="spellEnd"/>
      <w:r w:rsidRPr="00EE14E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для компании, сотрудника, руководителя;</w:t>
      </w:r>
    </w:p>
    <w:p w14:paraId="564A6A00" w14:textId="77777777" w:rsidR="00EE14E5" w:rsidRPr="00EE14E5" w:rsidRDefault="00EE14E5" w:rsidP="00EE14E5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E14E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Что такое </w:t>
      </w:r>
      <w:proofErr w:type="spellStart"/>
      <w:r w:rsidRPr="00EE14E5">
        <w:rPr>
          <w:rFonts w:asciiTheme="minorHAnsi" w:eastAsia="Calibri" w:hAnsiTheme="minorHAnsi" w:cstheme="minorHAnsi"/>
          <w:sz w:val="24"/>
          <w:szCs w:val="24"/>
          <w:lang w:eastAsia="en-US"/>
        </w:rPr>
        <w:t>Staff</w:t>
      </w:r>
      <w:proofErr w:type="spellEnd"/>
      <w:r w:rsidRPr="00EE14E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EE14E5">
        <w:rPr>
          <w:rFonts w:asciiTheme="minorHAnsi" w:eastAsia="Calibri" w:hAnsiTheme="minorHAnsi" w:cstheme="minorHAnsi"/>
          <w:sz w:val="24"/>
          <w:szCs w:val="24"/>
          <w:lang w:eastAsia="en-US"/>
        </w:rPr>
        <w:t>dialogue</w:t>
      </w:r>
      <w:proofErr w:type="spellEnd"/>
      <w:r w:rsidRPr="00EE14E5">
        <w:rPr>
          <w:rFonts w:asciiTheme="minorHAnsi" w:eastAsia="Calibri" w:hAnsiTheme="minorHAnsi" w:cstheme="minorHAnsi"/>
          <w:sz w:val="24"/>
          <w:szCs w:val="24"/>
          <w:lang w:eastAsia="en-US"/>
        </w:rPr>
        <w:t>?</w:t>
      </w:r>
    </w:p>
    <w:p w14:paraId="7FD159F6" w14:textId="486DA95B" w:rsidR="00EE14E5" w:rsidRPr="00EE14E5" w:rsidRDefault="00EE14E5" w:rsidP="00EE14E5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E14E5">
        <w:rPr>
          <w:rFonts w:asciiTheme="minorHAnsi" w:eastAsia="Calibri" w:hAnsiTheme="minorHAnsi" w:cstheme="minorHAnsi"/>
          <w:sz w:val="24"/>
          <w:szCs w:val="24"/>
          <w:lang w:eastAsia="en-US"/>
        </w:rPr>
        <w:t>Правила проведения и возможные формы для заполнения /при</w:t>
      </w:r>
      <w:r w:rsidR="000532A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EE14E5">
        <w:rPr>
          <w:rFonts w:asciiTheme="minorHAnsi" w:eastAsia="Calibri" w:hAnsiTheme="minorHAnsi" w:cstheme="minorHAnsi"/>
          <w:sz w:val="24"/>
          <w:szCs w:val="24"/>
          <w:lang w:eastAsia="en-US"/>
        </w:rPr>
        <w:t>условии, что они внедрены в компании/</w:t>
      </w:r>
    </w:p>
    <w:p w14:paraId="50A90780" w14:textId="77777777" w:rsidR="00EE14E5" w:rsidRPr="00037847" w:rsidRDefault="00EE14E5" w:rsidP="00EE14E5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F8F8510" w14:textId="4BD18427" w:rsidR="00037847" w:rsidRPr="000532A9" w:rsidRDefault="000532A9" w:rsidP="000532A9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532A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Начало </w:t>
      </w:r>
      <w:proofErr w:type="spellStart"/>
      <w:r w:rsidRPr="000532A9">
        <w:rPr>
          <w:rFonts w:asciiTheme="minorHAnsi" w:eastAsia="Calibri" w:hAnsiTheme="minorHAnsi" w:cstheme="minorHAnsi"/>
          <w:sz w:val="24"/>
          <w:szCs w:val="24"/>
          <w:lang w:eastAsia="en-US"/>
        </w:rPr>
        <w:t>Staff</w:t>
      </w:r>
      <w:proofErr w:type="spellEnd"/>
      <w:r w:rsidRPr="000532A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0532A9">
        <w:rPr>
          <w:rFonts w:asciiTheme="minorHAnsi" w:eastAsia="Calibri" w:hAnsiTheme="minorHAnsi" w:cstheme="minorHAnsi"/>
          <w:sz w:val="24"/>
          <w:szCs w:val="24"/>
          <w:lang w:eastAsia="en-US"/>
        </w:rPr>
        <w:t>Dialogue</w:t>
      </w:r>
      <w:proofErr w:type="spellEnd"/>
    </w:p>
    <w:p w14:paraId="00163256" w14:textId="77777777" w:rsidR="000532A9" w:rsidRPr="000532A9" w:rsidRDefault="000532A9" w:rsidP="000532A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532A9">
        <w:rPr>
          <w:rFonts w:asciiTheme="minorHAnsi" w:eastAsia="Calibri" w:hAnsiTheme="minorHAnsi" w:cstheme="minorHAnsi"/>
          <w:sz w:val="24"/>
          <w:szCs w:val="24"/>
          <w:lang w:eastAsia="en-US"/>
        </w:rPr>
        <w:t>Основа любого безопасного диалога (контакт и атмосфера);</w:t>
      </w:r>
    </w:p>
    <w:p w14:paraId="6E95BD0B" w14:textId="77777777" w:rsidR="000532A9" w:rsidRPr="000532A9" w:rsidRDefault="000532A9" w:rsidP="000532A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532A9">
        <w:rPr>
          <w:rFonts w:asciiTheme="minorHAnsi" w:eastAsia="Calibri" w:hAnsiTheme="minorHAnsi" w:cstheme="minorHAnsi"/>
          <w:sz w:val="24"/>
          <w:szCs w:val="24"/>
          <w:lang w:eastAsia="en-US"/>
        </w:rPr>
        <w:t>Озвучивание общей цели;</w:t>
      </w:r>
    </w:p>
    <w:p w14:paraId="01824ADC" w14:textId="77777777" w:rsidR="000532A9" w:rsidRPr="000532A9" w:rsidRDefault="000532A9" w:rsidP="000532A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532A9">
        <w:rPr>
          <w:rFonts w:asciiTheme="minorHAnsi" w:eastAsia="Calibri" w:hAnsiTheme="minorHAnsi" w:cstheme="minorHAnsi"/>
          <w:sz w:val="24"/>
          <w:szCs w:val="24"/>
          <w:lang w:eastAsia="en-US"/>
        </w:rPr>
        <w:t>Информирование сотрудника о процедуре, времени, формате беседы;</w:t>
      </w:r>
    </w:p>
    <w:p w14:paraId="09D3B53B" w14:textId="79B2B25D" w:rsidR="00037847" w:rsidRDefault="000532A9" w:rsidP="000532A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532A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Small </w:t>
      </w:r>
      <w:proofErr w:type="spellStart"/>
      <w:r w:rsidRPr="000532A9">
        <w:rPr>
          <w:rFonts w:asciiTheme="minorHAnsi" w:eastAsia="Calibri" w:hAnsiTheme="minorHAnsi" w:cstheme="minorHAnsi"/>
          <w:sz w:val="24"/>
          <w:szCs w:val="24"/>
          <w:lang w:eastAsia="en-US"/>
        </w:rPr>
        <w:t>talk</w:t>
      </w:r>
      <w:proofErr w:type="spellEnd"/>
      <w:r w:rsidRPr="000532A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(слова, формирующие позитивную, непринуждённую обстановку).</w:t>
      </w:r>
    </w:p>
    <w:p w14:paraId="57718CA6" w14:textId="77777777" w:rsidR="000532A9" w:rsidRPr="000532A9" w:rsidRDefault="000532A9" w:rsidP="000532A9">
      <w:pPr>
        <w:pStyle w:val="3"/>
        <w:spacing w:after="0"/>
        <w:ind w:left="7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0743DFE" w14:textId="547D3C14" w:rsidR="00037847" w:rsidRPr="000532A9" w:rsidRDefault="000532A9" w:rsidP="000532A9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532A9">
        <w:rPr>
          <w:rFonts w:asciiTheme="minorHAnsi" w:eastAsia="Calibri" w:hAnsiTheme="minorHAnsi" w:cstheme="minorHAnsi"/>
          <w:sz w:val="24"/>
          <w:szCs w:val="24"/>
          <w:lang w:eastAsia="en-US"/>
        </w:rPr>
        <w:t>Часть 1. Оценка Функциональных и Индивидуальных целей</w:t>
      </w:r>
    </w:p>
    <w:p w14:paraId="7AC1B9EC" w14:textId="77777777" w:rsidR="000532A9" w:rsidRPr="000532A9" w:rsidRDefault="000532A9" w:rsidP="000532A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532A9">
        <w:rPr>
          <w:rFonts w:asciiTheme="minorHAnsi" w:eastAsia="Calibri" w:hAnsiTheme="minorHAnsi" w:cstheme="minorHAnsi"/>
          <w:sz w:val="24"/>
          <w:szCs w:val="24"/>
          <w:lang w:eastAsia="en-US"/>
        </w:rPr>
        <w:t>MBO проверка целей прошлого года;</w:t>
      </w:r>
    </w:p>
    <w:p w14:paraId="75068F1D" w14:textId="77777777" w:rsidR="000532A9" w:rsidRPr="000532A9" w:rsidRDefault="000532A9" w:rsidP="000532A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532A9">
        <w:rPr>
          <w:rFonts w:asciiTheme="minorHAnsi" w:eastAsia="Calibri" w:hAnsiTheme="minorHAnsi" w:cstheme="minorHAnsi"/>
          <w:sz w:val="24"/>
          <w:szCs w:val="24"/>
          <w:lang w:eastAsia="en-US"/>
        </w:rPr>
        <w:t>Оценка и постановка эффективных Функциональных и Индивидуальных целей;</w:t>
      </w:r>
    </w:p>
    <w:p w14:paraId="17AD3975" w14:textId="77777777" w:rsidR="000532A9" w:rsidRPr="000532A9" w:rsidRDefault="000532A9" w:rsidP="000532A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532A9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Правила и принципы постановки целей;</w:t>
      </w:r>
    </w:p>
    <w:p w14:paraId="6B8202F6" w14:textId="77777777" w:rsidR="000532A9" w:rsidRPr="000532A9" w:rsidRDefault="000532A9" w:rsidP="000532A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532A9">
        <w:rPr>
          <w:rFonts w:asciiTheme="minorHAnsi" w:eastAsia="Calibri" w:hAnsiTheme="minorHAnsi" w:cstheme="minorHAnsi"/>
          <w:sz w:val="24"/>
          <w:szCs w:val="24"/>
          <w:lang w:eastAsia="en-US"/>
        </w:rPr>
        <w:t>Присвоение весовых коэффициентов Функциональным и Индивидуальным целям;</w:t>
      </w:r>
    </w:p>
    <w:p w14:paraId="75B87FD0" w14:textId="77777777" w:rsidR="000532A9" w:rsidRPr="000532A9" w:rsidRDefault="000532A9" w:rsidP="000532A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532A9">
        <w:rPr>
          <w:rFonts w:asciiTheme="minorHAnsi" w:eastAsia="Calibri" w:hAnsiTheme="minorHAnsi" w:cstheme="minorHAnsi"/>
          <w:sz w:val="24"/>
          <w:szCs w:val="24"/>
          <w:lang w:eastAsia="en-US"/>
        </w:rPr>
        <w:t>Логика беседы по оценки деятельности персонала:</w:t>
      </w:r>
    </w:p>
    <w:p w14:paraId="420C56DB" w14:textId="77777777" w:rsidR="000532A9" w:rsidRPr="000532A9" w:rsidRDefault="000532A9" w:rsidP="000532A9">
      <w:pPr>
        <w:pStyle w:val="3"/>
        <w:numPr>
          <w:ilvl w:val="1"/>
          <w:numId w:val="1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532A9">
        <w:rPr>
          <w:rFonts w:asciiTheme="minorHAnsi" w:eastAsia="Calibri" w:hAnsiTheme="minorHAnsi" w:cstheme="minorHAnsi"/>
          <w:sz w:val="24"/>
          <w:szCs w:val="24"/>
          <w:lang w:eastAsia="en-US"/>
        </w:rPr>
        <w:t>Описание достигнутого результата</w:t>
      </w:r>
    </w:p>
    <w:p w14:paraId="6E6CF8FB" w14:textId="77777777" w:rsidR="000532A9" w:rsidRPr="000532A9" w:rsidRDefault="000532A9" w:rsidP="000532A9">
      <w:pPr>
        <w:pStyle w:val="3"/>
        <w:numPr>
          <w:ilvl w:val="1"/>
          <w:numId w:val="1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532A9">
        <w:rPr>
          <w:rFonts w:asciiTheme="minorHAnsi" w:eastAsia="Calibri" w:hAnsiTheme="minorHAnsi" w:cstheme="minorHAnsi"/>
          <w:sz w:val="24"/>
          <w:szCs w:val="24"/>
          <w:lang w:eastAsia="en-US"/>
        </w:rPr>
        <w:t>Описание составляющих результата (Объём, Направление, Качество)</w:t>
      </w:r>
    </w:p>
    <w:p w14:paraId="6598A4D3" w14:textId="77777777" w:rsidR="000532A9" w:rsidRPr="000532A9" w:rsidRDefault="000532A9" w:rsidP="000532A9">
      <w:pPr>
        <w:pStyle w:val="3"/>
        <w:numPr>
          <w:ilvl w:val="1"/>
          <w:numId w:val="1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532A9">
        <w:rPr>
          <w:rFonts w:asciiTheme="minorHAnsi" w:eastAsia="Calibri" w:hAnsiTheme="minorHAnsi" w:cstheme="minorHAnsi"/>
          <w:sz w:val="24"/>
          <w:szCs w:val="24"/>
          <w:lang w:eastAsia="en-US"/>
        </w:rPr>
        <w:t>Описание влияния личных качеств на результат (Мотивированность, Адаптированность, Компетентность)</w:t>
      </w:r>
    </w:p>
    <w:p w14:paraId="2BF8255E" w14:textId="77777777" w:rsidR="000532A9" w:rsidRPr="000532A9" w:rsidRDefault="000532A9" w:rsidP="000532A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532A9">
        <w:rPr>
          <w:rFonts w:asciiTheme="minorHAnsi" w:eastAsia="Calibri" w:hAnsiTheme="minorHAnsi" w:cstheme="minorHAnsi"/>
          <w:sz w:val="24"/>
          <w:szCs w:val="24"/>
          <w:lang w:eastAsia="en-US"/>
        </w:rPr>
        <w:t>Стиль беседы: соответствие и следование «стиля руководства» уровню сотрудника</w:t>
      </w:r>
    </w:p>
    <w:p w14:paraId="69BE6482" w14:textId="77777777" w:rsidR="000532A9" w:rsidRPr="000532A9" w:rsidRDefault="000532A9" w:rsidP="000532A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532A9">
        <w:rPr>
          <w:rFonts w:asciiTheme="minorHAnsi" w:eastAsia="Calibri" w:hAnsiTheme="minorHAnsi" w:cstheme="minorHAnsi"/>
          <w:sz w:val="24"/>
          <w:szCs w:val="24"/>
          <w:lang w:eastAsia="en-US"/>
        </w:rPr>
        <w:t>Факты: использование примеров из бизнес-практики, подтверждающих оценку</w:t>
      </w:r>
    </w:p>
    <w:p w14:paraId="4822B581" w14:textId="77777777" w:rsidR="000532A9" w:rsidRPr="000532A9" w:rsidRDefault="000532A9" w:rsidP="000532A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532A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Ясность речи: отсутствие «неопределенных высказываний» </w:t>
      </w:r>
    </w:p>
    <w:p w14:paraId="14A10C10" w14:textId="77777777" w:rsidR="000532A9" w:rsidRPr="00037847" w:rsidRDefault="000532A9" w:rsidP="000532A9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2AD0A17" w14:textId="2AC61D29" w:rsidR="00037847" w:rsidRPr="00037847" w:rsidRDefault="000532A9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532A9">
        <w:rPr>
          <w:rFonts w:asciiTheme="minorHAnsi" w:eastAsia="Calibri" w:hAnsiTheme="minorHAnsi" w:cstheme="minorHAnsi"/>
          <w:sz w:val="24"/>
          <w:szCs w:val="24"/>
          <w:lang w:eastAsia="en-US"/>
        </w:rPr>
        <w:t>Часть 2. Оценка компетенций</w:t>
      </w:r>
    </w:p>
    <w:p w14:paraId="5054FA18" w14:textId="77777777" w:rsidR="000532A9" w:rsidRPr="000532A9" w:rsidRDefault="000532A9" w:rsidP="000532A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532A9">
        <w:rPr>
          <w:rFonts w:asciiTheme="minorHAnsi" w:eastAsia="Calibri" w:hAnsiTheme="minorHAnsi" w:cstheme="minorHAnsi"/>
          <w:sz w:val="24"/>
          <w:szCs w:val="24"/>
          <w:lang w:eastAsia="en-US"/>
        </w:rPr>
        <w:t>Чем следует руководствоваться при оценке уровня развития компетенций сотрудников?</w:t>
      </w:r>
    </w:p>
    <w:p w14:paraId="670B57AA" w14:textId="77777777" w:rsidR="000532A9" w:rsidRPr="000532A9" w:rsidRDefault="000532A9" w:rsidP="000532A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532A9">
        <w:rPr>
          <w:rFonts w:asciiTheme="minorHAnsi" w:eastAsia="Calibri" w:hAnsiTheme="minorHAnsi" w:cstheme="minorHAnsi"/>
          <w:sz w:val="24"/>
          <w:szCs w:val="24"/>
          <w:lang w:eastAsia="en-US"/>
        </w:rPr>
        <w:t>Что такое компетенция?</w:t>
      </w:r>
    </w:p>
    <w:p w14:paraId="392EF2A5" w14:textId="77777777" w:rsidR="000532A9" w:rsidRPr="000532A9" w:rsidRDefault="000532A9" w:rsidP="000532A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532A9">
        <w:rPr>
          <w:rFonts w:asciiTheme="minorHAnsi" w:eastAsia="Calibri" w:hAnsiTheme="minorHAnsi" w:cstheme="minorHAnsi"/>
          <w:sz w:val="24"/>
          <w:szCs w:val="24"/>
          <w:lang w:eastAsia="en-US"/>
        </w:rPr>
        <w:t>Описание компетенций, до поведенческого уровня;</w:t>
      </w:r>
    </w:p>
    <w:p w14:paraId="591F6E45" w14:textId="77777777" w:rsidR="000532A9" w:rsidRPr="000532A9" w:rsidRDefault="000532A9" w:rsidP="000532A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532A9">
        <w:rPr>
          <w:rFonts w:asciiTheme="minorHAnsi" w:eastAsia="Calibri" w:hAnsiTheme="minorHAnsi" w:cstheme="minorHAnsi"/>
          <w:sz w:val="24"/>
          <w:szCs w:val="24"/>
          <w:lang w:eastAsia="en-US"/>
        </w:rPr>
        <w:t>Оценка компетенций и интерпретация критериев оценки;</w:t>
      </w:r>
    </w:p>
    <w:p w14:paraId="25D62E1A" w14:textId="77777777" w:rsidR="000532A9" w:rsidRPr="000532A9" w:rsidRDefault="000532A9" w:rsidP="000532A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532A9">
        <w:rPr>
          <w:rFonts w:asciiTheme="minorHAnsi" w:eastAsia="Calibri" w:hAnsiTheme="minorHAnsi" w:cstheme="minorHAnsi"/>
          <w:sz w:val="24"/>
          <w:szCs w:val="24"/>
          <w:lang w:eastAsia="en-US"/>
        </w:rPr>
        <w:t>Логика беседы:</w:t>
      </w:r>
    </w:p>
    <w:p w14:paraId="24B3578A" w14:textId="77777777" w:rsidR="000532A9" w:rsidRPr="000532A9" w:rsidRDefault="000532A9" w:rsidP="00BE769C">
      <w:pPr>
        <w:pStyle w:val="3"/>
        <w:numPr>
          <w:ilvl w:val="1"/>
          <w:numId w:val="12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532A9">
        <w:rPr>
          <w:rFonts w:asciiTheme="minorHAnsi" w:eastAsia="Calibri" w:hAnsiTheme="minorHAnsi" w:cstheme="minorHAnsi"/>
          <w:sz w:val="24"/>
          <w:szCs w:val="24"/>
          <w:lang w:eastAsia="en-US"/>
        </w:rPr>
        <w:t>Констатация присвоенной оценки</w:t>
      </w:r>
    </w:p>
    <w:p w14:paraId="0F321689" w14:textId="77777777" w:rsidR="000532A9" w:rsidRPr="000532A9" w:rsidRDefault="000532A9" w:rsidP="00BE769C">
      <w:pPr>
        <w:pStyle w:val="3"/>
        <w:numPr>
          <w:ilvl w:val="1"/>
          <w:numId w:val="12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532A9">
        <w:rPr>
          <w:rFonts w:asciiTheme="minorHAnsi" w:eastAsia="Calibri" w:hAnsiTheme="minorHAnsi" w:cstheme="minorHAnsi"/>
          <w:sz w:val="24"/>
          <w:szCs w:val="24"/>
          <w:lang w:eastAsia="en-US"/>
        </w:rPr>
        <w:t>Аргументация присвоенной оценки</w:t>
      </w:r>
    </w:p>
    <w:p w14:paraId="0F97519A" w14:textId="77777777" w:rsidR="000532A9" w:rsidRPr="000532A9" w:rsidRDefault="000532A9" w:rsidP="00BE769C">
      <w:pPr>
        <w:pStyle w:val="3"/>
        <w:numPr>
          <w:ilvl w:val="1"/>
          <w:numId w:val="12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532A9">
        <w:rPr>
          <w:rFonts w:asciiTheme="minorHAnsi" w:eastAsia="Calibri" w:hAnsiTheme="minorHAnsi" w:cstheme="minorHAnsi"/>
          <w:sz w:val="24"/>
          <w:szCs w:val="24"/>
          <w:lang w:eastAsia="en-US"/>
        </w:rPr>
        <w:t>Примеры поведения, иллюстрирующие аргументацию</w:t>
      </w:r>
    </w:p>
    <w:p w14:paraId="3B222D87" w14:textId="77777777" w:rsidR="000532A9" w:rsidRPr="000532A9" w:rsidRDefault="000532A9" w:rsidP="000532A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532A9">
        <w:rPr>
          <w:rFonts w:asciiTheme="minorHAnsi" w:eastAsia="Calibri" w:hAnsiTheme="minorHAnsi" w:cstheme="minorHAnsi"/>
          <w:sz w:val="24"/>
          <w:szCs w:val="24"/>
          <w:lang w:eastAsia="en-US"/>
        </w:rPr>
        <w:t>Стиль беседы: соответствие и следование «стиля руководства» уровню сотрудника</w:t>
      </w:r>
    </w:p>
    <w:p w14:paraId="293970CE" w14:textId="77777777" w:rsidR="000532A9" w:rsidRPr="000532A9" w:rsidRDefault="000532A9" w:rsidP="000532A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532A9">
        <w:rPr>
          <w:rFonts w:asciiTheme="minorHAnsi" w:eastAsia="Calibri" w:hAnsiTheme="minorHAnsi" w:cstheme="minorHAnsi"/>
          <w:sz w:val="24"/>
          <w:szCs w:val="24"/>
          <w:lang w:eastAsia="en-US"/>
        </w:rPr>
        <w:t>Факты: использование примеров из бизнес-практики, подтверждающих оценку</w:t>
      </w:r>
    </w:p>
    <w:p w14:paraId="1BA963BB" w14:textId="77777777" w:rsidR="000532A9" w:rsidRPr="000532A9" w:rsidRDefault="000532A9" w:rsidP="000532A9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532A9">
        <w:rPr>
          <w:rFonts w:asciiTheme="minorHAnsi" w:eastAsia="Calibri" w:hAnsiTheme="minorHAnsi" w:cstheme="minorHAnsi"/>
          <w:sz w:val="24"/>
          <w:szCs w:val="24"/>
          <w:lang w:eastAsia="en-US"/>
        </w:rPr>
        <w:t>Ясность речи: отсутствие «неопределенных высказываний»</w:t>
      </w:r>
    </w:p>
    <w:p w14:paraId="2B114007" w14:textId="77777777" w:rsidR="000532A9" w:rsidRPr="00037847" w:rsidRDefault="000532A9" w:rsidP="000532A9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9A287BB" w14:textId="599CD490" w:rsidR="00037847" w:rsidRPr="00037847" w:rsidRDefault="00BE769C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E769C">
        <w:rPr>
          <w:rFonts w:asciiTheme="minorHAnsi" w:eastAsia="Calibri" w:hAnsiTheme="minorHAnsi" w:cstheme="minorHAnsi"/>
          <w:sz w:val="24"/>
          <w:szCs w:val="24"/>
          <w:lang w:eastAsia="en-US"/>
        </w:rPr>
        <w:t>Часть 3. Постановка целей и подведение итогов</w:t>
      </w:r>
    </w:p>
    <w:p w14:paraId="5550143E" w14:textId="77777777" w:rsidR="00BE769C" w:rsidRPr="00BE769C" w:rsidRDefault="00BE769C" w:rsidP="00BE769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E769C">
        <w:rPr>
          <w:rFonts w:asciiTheme="minorHAnsi" w:eastAsia="Calibri" w:hAnsiTheme="minorHAnsi" w:cstheme="minorHAnsi"/>
          <w:sz w:val="24"/>
          <w:szCs w:val="24"/>
          <w:lang w:eastAsia="en-US"/>
        </w:rPr>
        <w:t>Планирование развития: вертикальное, горизонтальное, «на своем месте»;</w:t>
      </w:r>
    </w:p>
    <w:p w14:paraId="7C255FBE" w14:textId="77777777" w:rsidR="00BE769C" w:rsidRPr="00BE769C" w:rsidRDefault="00BE769C" w:rsidP="00BE769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E769C">
        <w:rPr>
          <w:rFonts w:asciiTheme="minorHAnsi" w:eastAsia="Calibri" w:hAnsiTheme="minorHAnsi" w:cstheme="minorHAnsi"/>
          <w:sz w:val="24"/>
          <w:szCs w:val="24"/>
          <w:lang w:eastAsia="en-US"/>
        </w:rPr>
        <w:t>Пирамида развития;</w:t>
      </w:r>
    </w:p>
    <w:p w14:paraId="40D6F854" w14:textId="77777777" w:rsidR="00BE769C" w:rsidRPr="00BE769C" w:rsidRDefault="00BE769C" w:rsidP="00BE769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E769C">
        <w:rPr>
          <w:rFonts w:asciiTheme="minorHAnsi" w:eastAsia="Calibri" w:hAnsiTheme="minorHAnsi" w:cstheme="minorHAnsi"/>
          <w:sz w:val="24"/>
          <w:szCs w:val="24"/>
          <w:lang w:eastAsia="en-US"/>
        </w:rPr>
        <w:t>Формулирование целей: цели развивающие, конкретны, измеримы</w:t>
      </w:r>
    </w:p>
    <w:p w14:paraId="1201958C" w14:textId="77777777" w:rsidR="00BE769C" w:rsidRPr="00BE769C" w:rsidRDefault="00BE769C" w:rsidP="00BE769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E769C">
        <w:rPr>
          <w:rFonts w:asciiTheme="minorHAnsi" w:eastAsia="Calibri" w:hAnsiTheme="minorHAnsi" w:cstheme="minorHAnsi"/>
          <w:sz w:val="24"/>
          <w:szCs w:val="24"/>
          <w:lang w:eastAsia="en-US"/>
        </w:rPr>
        <w:t>Логика беседы:</w:t>
      </w:r>
    </w:p>
    <w:p w14:paraId="61D2C5F8" w14:textId="77777777" w:rsidR="00BE769C" w:rsidRPr="00BE769C" w:rsidRDefault="00BE769C" w:rsidP="00BE769C">
      <w:pPr>
        <w:pStyle w:val="3"/>
        <w:numPr>
          <w:ilvl w:val="1"/>
          <w:numId w:val="13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E769C">
        <w:rPr>
          <w:rFonts w:asciiTheme="minorHAnsi" w:eastAsia="Calibri" w:hAnsiTheme="minorHAnsi" w:cstheme="minorHAnsi"/>
          <w:sz w:val="24"/>
          <w:szCs w:val="24"/>
          <w:lang w:eastAsia="en-US"/>
        </w:rPr>
        <w:t>Формулирование функциональных и Индивидуальных целей на следующий период</w:t>
      </w:r>
    </w:p>
    <w:p w14:paraId="6E019814" w14:textId="77777777" w:rsidR="00BE769C" w:rsidRPr="00BE769C" w:rsidRDefault="00BE769C" w:rsidP="00BE769C">
      <w:pPr>
        <w:pStyle w:val="3"/>
        <w:numPr>
          <w:ilvl w:val="1"/>
          <w:numId w:val="13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E769C">
        <w:rPr>
          <w:rFonts w:asciiTheme="minorHAnsi" w:eastAsia="Calibri" w:hAnsiTheme="minorHAnsi" w:cstheme="minorHAnsi"/>
          <w:sz w:val="24"/>
          <w:szCs w:val="24"/>
          <w:lang w:eastAsia="en-US"/>
        </w:rPr>
        <w:t>Прошлое – настоящее – возможное будущее</w:t>
      </w:r>
    </w:p>
    <w:p w14:paraId="4E342110" w14:textId="77777777" w:rsidR="00BE769C" w:rsidRPr="00BE769C" w:rsidRDefault="00BE769C" w:rsidP="00BE769C">
      <w:pPr>
        <w:pStyle w:val="3"/>
        <w:numPr>
          <w:ilvl w:val="1"/>
          <w:numId w:val="13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E769C">
        <w:rPr>
          <w:rFonts w:asciiTheme="minorHAnsi" w:eastAsia="Calibri" w:hAnsiTheme="minorHAnsi" w:cstheme="minorHAnsi"/>
          <w:sz w:val="24"/>
          <w:szCs w:val="24"/>
          <w:lang w:eastAsia="en-US"/>
        </w:rPr>
        <w:t>Варианты развития необходимых компетенций</w:t>
      </w:r>
    </w:p>
    <w:p w14:paraId="40E54EEF" w14:textId="77777777" w:rsidR="00BE769C" w:rsidRPr="00BE769C" w:rsidRDefault="00BE769C" w:rsidP="00BE769C">
      <w:pPr>
        <w:pStyle w:val="3"/>
        <w:numPr>
          <w:ilvl w:val="1"/>
          <w:numId w:val="13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E769C">
        <w:rPr>
          <w:rFonts w:asciiTheme="minorHAnsi" w:eastAsia="Calibri" w:hAnsiTheme="minorHAnsi" w:cstheme="minorHAnsi"/>
          <w:sz w:val="24"/>
          <w:szCs w:val="24"/>
          <w:lang w:eastAsia="en-US"/>
        </w:rPr>
        <w:t>Получение принятия</w:t>
      </w:r>
    </w:p>
    <w:p w14:paraId="381204C9" w14:textId="77777777" w:rsidR="00BE769C" w:rsidRPr="00BE769C" w:rsidRDefault="00BE769C" w:rsidP="00BE769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E769C">
        <w:rPr>
          <w:rFonts w:asciiTheme="minorHAnsi" w:eastAsia="Calibri" w:hAnsiTheme="minorHAnsi" w:cstheme="minorHAnsi"/>
          <w:sz w:val="24"/>
          <w:szCs w:val="24"/>
          <w:lang w:eastAsia="en-US"/>
        </w:rPr>
        <w:t>Стиль беседы: соответствие и следование «стиля руководства» уровню сотрудника</w:t>
      </w:r>
    </w:p>
    <w:p w14:paraId="264E6452" w14:textId="77777777" w:rsidR="00BE769C" w:rsidRPr="00BE769C" w:rsidRDefault="00BE769C" w:rsidP="00BE769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E769C">
        <w:rPr>
          <w:rFonts w:asciiTheme="minorHAnsi" w:eastAsia="Calibri" w:hAnsiTheme="minorHAnsi" w:cstheme="minorHAnsi"/>
          <w:sz w:val="24"/>
          <w:szCs w:val="24"/>
          <w:lang w:eastAsia="en-US"/>
        </w:rPr>
        <w:t>Факты: использование примеров из бизнес-практики, подтверждающих оценку</w:t>
      </w:r>
    </w:p>
    <w:p w14:paraId="286B5457" w14:textId="77777777" w:rsidR="00BE769C" w:rsidRPr="00BE769C" w:rsidRDefault="00BE769C" w:rsidP="00BE769C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E769C">
        <w:rPr>
          <w:rFonts w:asciiTheme="minorHAnsi" w:eastAsia="Calibri" w:hAnsiTheme="minorHAnsi" w:cstheme="minorHAnsi"/>
          <w:sz w:val="24"/>
          <w:szCs w:val="24"/>
          <w:lang w:eastAsia="en-US"/>
        </w:rPr>
        <w:t>Ясность речи: отсутствие «неопределенных высказываний»</w:t>
      </w:r>
    </w:p>
    <w:p w14:paraId="01511955" w14:textId="77777777" w:rsidR="00BE769C" w:rsidRPr="00037847" w:rsidRDefault="00BE769C" w:rsidP="00BE769C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8BD824D" w14:textId="43B9BB3A" w:rsidR="00037847" w:rsidRPr="00037847" w:rsidRDefault="002F1F78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F1F78">
        <w:rPr>
          <w:rFonts w:asciiTheme="minorHAnsi" w:eastAsia="Calibri" w:hAnsiTheme="minorHAnsi" w:cstheme="minorHAnsi"/>
          <w:sz w:val="24"/>
          <w:szCs w:val="24"/>
          <w:lang w:eastAsia="en-US"/>
        </w:rPr>
        <w:t>Подведение итогов диалога</w:t>
      </w:r>
    </w:p>
    <w:p w14:paraId="172F60F8" w14:textId="77777777" w:rsidR="002F1F78" w:rsidRPr="002F1F78" w:rsidRDefault="002F1F78" w:rsidP="002F1F78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F1F78">
        <w:rPr>
          <w:rFonts w:asciiTheme="minorHAnsi" w:eastAsia="Calibri" w:hAnsiTheme="minorHAnsi" w:cstheme="minorHAnsi"/>
          <w:sz w:val="24"/>
          <w:szCs w:val="24"/>
          <w:lang w:eastAsia="en-US"/>
        </w:rPr>
        <w:t>Окончание диалога:</w:t>
      </w:r>
    </w:p>
    <w:p w14:paraId="0FA7D4F3" w14:textId="77777777" w:rsidR="002F1F78" w:rsidRPr="002F1F78" w:rsidRDefault="002F1F78" w:rsidP="002F1F78">
      <w:pPr>
        <w:pStyle w:val="3"/>
        <w:numPr>
          <w:ilvl w:val="1"/>
          <w:numId w:val="14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F1F78">
        <w:rPr>
          <w:rFonts w:asciiTheme="minorHAnsi" w:eastAsia="Calibri" w:hAnsiTheme="minorHAnsi" w:cstheme="minorHAnsi"/>
          <w:sz w:val="24"/>
          <w:szCs w:val="24"/>
          <w:lang w:eastAsia="en-US"/>
        </w:rPr>
        <w:t>Получение принятия;</w:t>
      </w:r>
    </w:p>
    <w:p w14:paraId="34A1335D" w14:textId="77777777" w:rsidR="002F1F78" w:rsidRPr="002F1F78" w:rsidRDefault="002F1F78" w:rsidP="002F1F78">
      <w:pPr>
        <w:pStyle w:val="3"/>
        <w:numPr>
          <w:ilvl w:val="1"/>
          <w:numId w:val="14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F1F78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Совместные договоренности;</w:t>
      </w:r>
    </w:p>
    <w:p w14:paraId="0F83FC24" w14:textId="273C3C65" w:rsidR="002F1F78" w:rsidRPr="00037847" w:rsidRDefault="002F1F78" w:rsidP="002F1F78">
      <w:pPr>
        <w:pStyle w:val="3"/>
        <w:numPr>
          <w:ilvl w:val="1"/>
          <w:numId w:val="14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F1F78">
        <w:rPr>
          <w:rFonts w:asciiTheme="minorHAnsi" w:eastAsia="Calibri" w:hAnsiTheme="minorHAnsi" w:cstheme="minorHAnsi"/>
          <w:sz w:val="24"/>
          <w:szCs w:val="24"/>
          <w:lang w:eastAsia="en-US"/>
        </w:rPr>
        <w:t>Шаги развития</w:t>
      </w:r>
    </w:p>
    <w:p w14:paraId="4A77CF50" w14:textId="77777777" w:rsidR="002F1F78" w:rsidRDefault="002F1F78" w:rsidP="00037847"/>
    <w:p w14:paraId="263CDFCA" w14:textId="3170ABB3" w:rsidR="00E4443F" w:rsidRPr="002F1F78" w:rsidRDefault="002F1F78" w:rsidP="00037847">
      <w:pPr>
        <w:rPr>
          <w:b/>
          <w:bCs/>
          <w:sz w:val="24"/>
          <w:szCs w:val="24"/>
        </w:rPr>
      </w:pPr>
      <w:r w:rsidRPr="002F1F78">
        <w:rPr>
          <w:b/>
          <w:bCs/>
          <w:sz w:val="24"/>
          <w:szCs w:val="24"/>
        </w:rPr>
        <w:t xml:space="preserve">Итоговая ролевая игра с использованием метода </w:t>
      </w:r>
      <w:proofErr w:type="spellStart"/>
      <w:r w:rsidRPr="002F1F78">
        <w:rPr>
          <w:b/>
          <w:bCs/>
          <w:sz w:val="24"/>
          <w:szCs w:val="24"/>
        </w:rPr>
        <w:t>situational</w:t>
      </w:r>
      <w:proofErr w:type="spellEnd"/>
      <w:r w:rsidRPr="002F1F78">
        <w:rPr>
          <w:b/>
          <w:bCs/>
          <w:sz w:val="24"/>
          <w:szCs w:val="24"/>
        </w:rPr>
        <w:t xml:space="preserve"> </w:t>
      </w:r>
      <w:proofErr w:type="spellStart"/>
      <w:r w:rsidRPr="002F1F78">
        <w:rPr>
          <w:b/>
          <w:bCs/>
          <w:sz w:val="24"/>
          <w:szCs w:val="24"/>
        </w:rPr>
        <w:t>modeling</w:t>
      </w:r>
      <w:proofErr w:type="spellEnd"/>
    </w:p>
    <w:sectPr w:rsidR="00E4443F" w:rsidRPr="002F1F78" w:rsidSect="00956D66">
      <w:head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80B0B" w14:textId="77777777" w:rsidR="00333B46" w:rsidRDefault="00333B46" w:rsidP="005A3357">
      <w:pPr>
        <w:spacing w:after="0" w:line="240" w:lineRule="auto"/>
      </w:pPr>
      <w:r>
        <w:separator/>
      </w:r>
    </w:p>
  </w:endnote>
  <w:endnote w:type="continuationSeparator" w:id="0">
    <w:p w14:paraId="52F4A788" w14:textId="77777777" w:rsidR="00333B46" w:rsidRDefault="00333B46" w:rsidP="005A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Roboto Medium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6E58E" w14:textId="77777777" w:rsidR="00333B46" w:rsidRDefault="00333B46" w:rsidP="005A3357">
      <w:pPr>
        <w:spacing w:after="0" w:line="240" w:lineRule="auto"/>
      </w:pPr>
      <w:r>
        <w:separator/>
      </w:r>
    </w:p>
  </w:footnote>
  <w:footnote w:type="continuationSeparator" w:id="0">
    <w:p w14:paraId="361EBE76" w14:textId="77777777" w:rsidR="00333B46" w:rsidRDefault="00333B46" w:rsidP="005A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5A92" w14:textId="77777777" w:rsidR="005A3357" w:rsidRDefault="005A3357">
    <w:pPr>
      <w:pStyle w:val="a3"/>
    </w:pPr>
    <w:r w:rsidRPr="006741A1">
      <w:rPr>
        <w:noProof/>
        <w:lang w:eastAsia="ru-RU"/>
      </w:rPr>
      <w:drawing>
        <wp:inline distT="0" distB="0" distL="0" distR="0" wp14:anchorId="709F53FA" wp14:editId="2B65811A">
          <wp:extent cx="3040380" cy="811530"/>
          <wp:effectExtent l="0" t="0" r="0" b="0"/>
          <wp:docPr id="12" name="Рисунок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38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C1F"/>
    <w:multiLevelType w:val="hybridMultilevel"/>
    <w:tmpl w:val="236E923A"/>
    <w:lvl w:ilvl="0" w:tplc="0E3C51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26F63"/>
    <w:multiLevelType w:val="hybridMultilevel"/>
    <w:tmpl w:val="FB8E3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7FE6288E">
      <w:start w:val="65535"/>
      <w:numFmt w:val="bullet"/>
      <w:lvlText w:val="–"/>
      <w:lvlJc w:val="left"/>
      <w:pPr>
        <w:ind w:left="1440" w:hanging="360"/>
      </w:pPr>
      <w:rPr>
        <w:rFonts w:ascii="Century Gothic" w:hAnsi="Century Gothic" w:hint="default"/>
        <w:color w:val="FFC00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F35E9"/>
    <w:multiLevelType w:val="hybridMultilevel"/>
    <w:tmpl w:val="E7A09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D555E"/>
    <w:multiLevelType w:val="hybridMultilevel"/>
    <w:tmpl w:val="89D6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7037A"/>
    <w:multiLevelType w:val="hybridMultilevel"/>
    <w:tmpl w:val="71AEA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517B"/>
    <w:multiLevelType w:val="hybridMultilevel"/>
    <w:tmpl w:val="497206E6"/>
    <w:lvl w:ilvl="0" w:tplc="7FE6288E">
      <w:start w:val="65535"/>
      <w:numFmt w:val="bullet"/>
      <w:lvlText w:val="–"/>
      <w:lvlJc w:val="left"/>
      <w:pPr>
        <w:ind w:left="720" w:hanging="360"/>
      </w:pPr>
      <w:rPr>
        <w:rFonts w:ascii="Century Gothic" w:hAnsi="Century Gothic" w:hint="default"/>
        <w:color w:val="FFC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37A16"/>
    <w:multiLevelType w:val="hybridMultilevel"/>
    <w:tmpl w:val="F9421772"/>
    <w:lvl w:ilvl="0" w:tplc="9344F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837E3"/>
    <w:multiLevelType w:val="hybridMultilevel"/>
    <w:tmpl w:val="8304BC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7FE6288E">
      <w:start w:val="65535"/>
      <w:numFmt w:val="bullet"/>
      <w:lvlText w:val="–"/>
      <w:lvlJc w:val="left"/>
      <w:pPr>
        <w:ind w:left="1440" w:hanging="360"/>
      </w:pPr>
      <w:rPr>
        <w:rFonts w:ascii="Century Gothic" w:hAnsi="Century Gothic" w:hint="default"/>
        <w:color w:val="FFC00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D70D8"/>
    <w:multiLevelType w:val="hybridMultilevel"/>
    <w:tmpl w:val="A430448A"/>
    <w:lvl w:ilvl="0" w:tplc="FFFFFFFF">
      <w:start w:val="65535"/>
      <w:numFmt w:val="bullet"/>
      <w:lvlText w:val="–"/>
      <w:lvlJc w:val="left"/>
      <w:pPr>
        <w:ind w:left="720" w:hanging="360"/>
      </w:pPr>
      <w:rPr>
        <w:rFonts w:ascii="Century Gothic" w:hAnsi="Century Gothic" w:hint="default"/>
        <w:color w:val="FFC000"/>
      </w:rPr>
    </w:lvl>
    <w:lvl w:ilvl="1" w:tplc="7FE6288E">
      <w:start w:val="65535"/>
      <w:numFmt w:val="bullet"/>
      <w:lvlText w:val="–"/>
      <w:lvlJc w:val="left"/>
      <w:pPr>
        <w:ind w:left="1440" w:hanging="360"/>
      </w:pPr>
      <w:rPr>
        <w:rFonts w:ascii="Century Gothic" w:hAnsi="Century Gothic" w:hint="default"/>
        <w:color w:val="FFC00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F6B66"/>
    <w:multiLevelType w:val="hybridMultilevel"/>
    <w:tmpl w:val="BFCA3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6288E">
      <w:start w:val="65535"/>
      <w:numFmt w:val="bullet"/>
      <w:lvlText w:val="–"/>
      <w:lvlJc w:val="left"/>
      <w:pPr>
        <w:ind w:left="1440" w:hanging="360"/>
      </w:pPr>
      <w:rPr>
        <w:rFonts w:ascii="Century Gothic" w:hAnsi="Century Gothic" w:hint="default"/>
      </w:rPr>
    </w:lvl>
    <w:lvl w:ilvl="2" w:tplc="260640B2">
      <w:numFmt w:val="bullet"/>
      <w:lvlText w:val="-"/>
      <w:lvlJc w:val="left"/>
      <w:pPr>
        <w:ind w:left="2160" w:hanging="360"/>
      </w:pPr>
      <w:rPr>
        <w:rFonts w:ascii="Roboto Medium" w:eastAsia="Calibri" w:hAnsi="Roboto Medium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911F8"/>
    <w:multiLevelType w:val="hybridMultilevel"/>
    <w:tmpl w:val="1C986BA6"/>
    <w:lvl w:ilvl="0" w:tplc="F0A21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917D8"/>
    <w:multiLevelType w:val="hybridMultilevel"/>
    <w:tmpl w:val="D596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F3888"/>
    <w:multiLevelType w:val="hybridMultilevel"/>
    <w:tmpl w:val="002285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7FE6288E">
      <w:start w:val="65535"/>
      <w:numFmt w:val="bullet"/>
      <w:lvlText w:val="–"/>
      <w:lvlJc w:val="left"/>
      <w:pPr>
        <w:ind w:left="1440" w:hanging="360"/>
      </w:pPr>
      <w:rPr>
        <w:rFonts w:ascii="Century Gothic" w:hAnsi="Century Gothic" w:hint="default"/>
        <w:color w:val="FFC00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809B3"/>
    <w:multiLevelType w:val="multilevel"/>
    <w:tmpl w:val="58F0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11"/>
  </w:num>
  <w:num w:numId="9">
    <w:abstractNumId w:val="3"/>
  </w:num>
  <w:num w:numId="10">
    <w:abstractNumId w:val="5"/>
  </w:num>
  <w:num w:numId="11">
    <w:abstractNumId w:val="8"/>
  </w:num>
  <w:num w:numId="12">
    <w:abstractNumId w:val="1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57"/>
    <w:rsid w:val="000214AB"/>
    <w:rsid w:val="00037847"/>
    <w:rsid w:val="000532A9"/>
    <w:rsid w:val="00083A6A"/>
    <w:rsid w:val="000B73DD"/>
    <w:rsid w:val="000C3F5E"/>
    <w:rsid w:val="000E2D30"/>
    <w:rsid w:val="000F25B3"/>
    <w:rsid w:val="00116EB3"/>
    <w:rsid w:val="001906EC"/>
    <w:rsid w:val="001B304B"/>
    <w:rsid w:val="002837F6"/>
    <w:rsid w:val="002F1F78"/>
    <w:rsid w:val="00333B46"/>
    <w:rsid w:val="00401059"/>
    <w:rsid w:val="004143DC"/>
    <w:rsid w:val="0049105D"/>
    <w:rsid w:val="004963F5"/>
    <w:rsid w:val="00503422"/>
    <w:rsid w:val="005A3357"/>
    <w:rsid w:val="005A7416"/>
    <w:rsid w:val="00627CB2"/>
    <w:rsid w:val="00681B42"/>
    <w:rsid w:val="006B7F54"/>
    <w:rsid w:val="006C1AD5"/>
    <w:rsid w:val="007C6CE4"/>
    <w:rsid w:val="007F6E50"/>
    <w:rsid w:val="008021CB"/>
    <w:rsid w:val="009176F2"/>
    <w:rsid w:val="00956D66"/>
    <w:rsid w:val="00A441C9"/>
    <w:rsid w:val="00A571F2"/>
    <w:rsid w:val="00BE769C"/>
    <w:rsid w:val="00C04101"/>
    <w:rsid w:val="00C34EA7"/>
    <w:rsid w:val="00C5392B"/>
    <w:rsid w:val="00C67380"/>
    <w:rsid w:val="00C93C73"/>
    <w:rsid w:val="00D71267"/>
    <w:rsid w:val="00E3318F"/>
    <w:rsid w:val="00E4443F"/>
    <w:rsid w:val="00E65B4D"/>
    <w:rsid w:val="00ED6DE1"/>
    <w:rsid w:val="00EE14E5"/>
    <w:rsid w:val="00EF6DEE"/>
    <w:rsid w:val="00F830B6"/>
    <w:rsid w:val="00FA5D6B"/>
    <w:rsid w:val="00FB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943A9"/>
  <w15:chartTrackingRefBased/>
  <w15:docId w15:val="{FA3E9A4D-F6A9-1440-A2DD-D0CB6E28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5A3357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5A335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A33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7">
    <w:name w:val="List Paragraph"/>
    <w:aliases w:val="Table-Normal,RSHB_Table-Normal"/>
    <w:basedOn w:val="a"/>
    <w:link w:val="a8"/>
    <w:uiPriority w:val="34"/>
    <w:qFormat/>
    <w:rsid w:val="007F6E50"/>
    <w:pPr>
      <w:spacing w:after="0" w:line="240" w:lineRule="auto"/>
      <w:ind w:left="720"/>
    </w:pPr>
    <w:rPr>
      <w:rFonts w:eastAsia="Times New Roman"/>
      <w:lang w:eastAsia="ru-RU"/>
    </w:rPr>
  </w:style>
  <w:style w:type="character" w:customStyle="1" w:styleId="a8">
    <w:name w:val="Абзац списка Знак"/>
    <w:aliases w:val="Table-Normal Знак,RSHB_Table-Normal Знак"/>
    <w:link w:val="a7"/>
    <w:uiPriority w:val="34"/>
    <w:locked/>
    <w:rsid w:val="007F6E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3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3F5E"/>
    <w:rPr>
      <w:rFonts w:ascii="Segoe UI" w:eastAsia="Calibr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037847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Анна Цурина</cp:lastModifiedBy>
  <cp:revision>2</cp:revision>
  <dcterms:created xsi:type="dcterms:W3CDTF">2022-01-04T12:53:00Z</dcterms:created>
  <dcterms:modified xsi:type="dcterms:W3CDTF">2022-01-04T12:53:00Z</dcterms:modified>
</cp:coreProperties>
</file>